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17E1E" w14:textId="77777777" w:rsidR="005D1B55" w:rsidRDefault="005D1B55" w:rsidP="00363A83">
      <w:pPr>
        <w:jc w:val="center"/>
        <w:rPr>
          <w:b/>
          <w:bCs/>
        </w:rPr>
      </w:pPr>
      <w:bookmarkStart w:id="0" w:name="_GoBack"/>
      <w:bookmarkEnd w:id="0"/>
    </w:p>
    <w:p w14:paraId="75141EC1" w14:textId="3D6B7571" w:rsidR="005D1B55" w:rsidRDefault="005D1B55" w:rsidP="005D1B55">
      <w:pPr>
        <w:rPr>
          <w:b/>
          <w:bCs/>
        </w:rPr>
      </w:pPr>
      <w:r>
        <w:rPr>
          <w:noProof/>
        </w:rPr>
        <w:drawing>
          <wp:inline distT="0" distB="0" distL="0" distR="0" wp14:anchorId="5E853A14" wp14:editId="03CEDAFC">
            <wp:extent cx="606670" cy="736329"/>
            <wp:effectExtent l="0" t="0" r="3175" b="6985"/>
            <wp:docPr id="4" name="Bilde 4" descr="http://intranett/handboker/Documents/Designmanual/ØvreEiker_Kommunevå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t/handboker/Documents/Designmanual/ØvreEiker_Kommunevåpen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6750" cy="736426"/>
                    </a:xfrm>
                    <a:prstGeom prst="rect">
                      <a:avLst/>
                    </a:prstGeom>
                    <a:noFill/>
                    <a:ln>
                      <a:noFill/>
                    </a:ln>
                  </pic:spPr>
                </pic:pic>
              </a:graphicData>
            </a:graphic>
          </wp:inline>
        </w:drawing>
      </w:r>
    </w:p>
    <w:p w14:paraId="2E4E7554" w14:textId="545A45C5" w:rsidR="00363A83" w:rsidRDefault="00363A83" w:rsidP="00363A83">
      <w:pPr>
        <w:jc w:val="center"/>
        <w:rPr>
          <w:b/>
          <w:bCs/>
        </w:rPr>
      </w:pPr>
      <w:r>
        <w:rPr>
          <w:b/>
          <w:bCs/>
        </w:rPr>
        <w:t>HÅNDTERING AV</w:t>
      </w:r>
    </w:p>
    <w:p w14:paraId="2E4E7555" w14:textId="77777777" w:rsidR="00363A83" w:rsidRPr="00363A83" w:rsidRDefault="00363A83" w:rsidP="00363A83">
      <w:pPr>
        <w:jc w:val="center"/>
        <w:rPr>
          <w:b/>
          <w:bCs/>
          <w:sz w:val="36"/>
          <w:szCs w:val="36"/>
          <w14:shadow w14:blurRad="50800" w14:dist="38100" w14:dir="2700000" w14:sx="100000" w14:sy="100000" w14:kx="0" w14:ky="0" w14:algn="tl">
            <w14:srgbClr w14:val="000000">
              <w14:alpha w14:val="60000"/>
            </w14:srgbClr>
          </w14:shadow>
        </w:rPr>
      </w:pPr>
      <w:r w:rsidRPr="00363A83">
        <w:rPr>
          <w:b/>
          <w:bCs/>
          <w:sz w:val="36"/>
          <w:szCs w:val="36"/>
          <w14:shadow w14:blurRad="50800" w14:dist="38100" w14:dir="2700000" w14:sx="100000" w14:sy="100000" w14:kx="0" w14:ky="0" w14:algn="tl">
            <w14:srgbClr w14:val="000000">
              <w14:alpha w14:val="60000"/>
            </w14:srgbClr>
          </w14:shadow>
        </w:rPr>
        <w:t>MOBBING OG TRAKASSERING</w:t>
      </w:r>
    </w:p>
    <w:p w14:paraId="2E4E7556" w14:textId="77777777" w:rsidR="00363A83" w:rsidRDefault="00363A83" w:rsidP="00363A83">
      <w:pPr>
        <w:jc w:val="center"/>
        <w:rPr>
          <w:b/>
          <w:bCs/>
        </w:rPr>
      </w:pPr>
      <w:r>
        <w:rPr>
          <w:b/>
          <w:bCs/>
        </w:rPr>
        <w:t xml:space="preserve">PÅ ARBEIDSPLASSEN   </w:t>
      </w:r>
    </w:p>
    <w:p w14:paraId="2E4E7557" w14:textId="25580199" w:rsidR="00363A83" w:rsidRDefault="00363A83" w:rsidP="00363A83">
      <w:pPr>
        <w:jc w:val="center"/>
        <w:rPr>
          <w:b/>
          <w:bCs/>
        </w:rPr>
      </w:pPr>
    </w:p>
    <w:p w14:paraId="2E4E7559" w14:textId="77777777" w:rsidR="00363A83" w:rsidRPr="00767938" w:rsidRDefault="00363A83" w:rsidP="00363A83">
      <w:pPr>
        <w:jc w:val="center"/>
        <w:rPr>
          <w:rFonts w:ascii="Baskerville Old Face" w:hAnsi="Baskerville Old Face" w:cs="Clarendon Condensed"/>
          <w:b/>
          <w:bCs/>
        </w:rPr>
      </w:pPr>
    </w:p>
    <w:p w14:paraId="2E4E755A" w14:textId="3827E4AC" w:rsidR="00363A83" w:rsidRDefault="00363A83" w:rsidP="00363A83">
      <w:pPr>
        <w:tabs>
          <w:tab w:val="left" w:pos="6840"/>
        </w:tabs>
      </w:pPr>
      <w:r>
        <w:rPr>
          <w:b/>
          <w:bCs/>
        </w:rPr>
        <w:t>1.0 FORMÅLET</w:t>
      </w:r>
      <w:r>
        <w:t xml:space="preserve"> </w:t>
      </w:r>
    </w:p>
    <w:p w14:paraId="2E4E755B" w14:textId="77777777" w:rsidR="00363A83" w:rsidRDefault="00363A83" w:rsidP="00363A83">
      <w:pPr>
        <w:numPr>
          <w:ilvl w:val="0"/>
          <w:numId w:val="2"/>
        </w:numPr>
        <w:tabs>
          <w:tab w:val="clear" w:pos="720"/>
          <w:tab w:val="num" w:pos="360"/>
        </w:tabs>
        <w:ind w:left="360"/>
      </w:pPr>
      <w:r>
        <w:t xml:space="preserve">Sikre at alle ansatte i Øvre Eiker kommune har en trygg og god arbeidsplass. </w:t>
      </w:r>
    </w:p>
    <w:p w14:paraId="2E4E755C" w14:textId="77777777" w:rsidR="00363A83" w:rsidRDefault="00363A83" w:rsidP="00363A83">
      <w:pPr>
        <w:numPr>
          <w:ilvl w:val="0"/>
          <w:numId w:val="2"/>
        </w:numPr>
        <w:tabs>
          <w:tab w:val="clear" w:pos="720"/>
          <w:tab w:val="num" w:pos="360"/>
        </w:tabs>
        <w:ind w:left="360"/>
      </w:pPr>
      <w:r>
        <w:t xml:space="preserve">Utvikle en kultur som reduserer grunnlag for og gjør de ansatte i stand til å forebygge og håndtere mobbing og trakassering. </w:t>
      </w:r>
    </w:p>
    <w:p w14:paraId="2E4E755D" w14:textId="77777777" w:rsidR="00363A83" w:rsidRDefault="00363A83" w:rsidP="00363A83">
      <w:pPr>
        <w:numPr>
          <w:ilvl w:val="0"/>
          <w:numId w:val="2"/>
        </w:numPr>
        <w:tabs>
          <w:tab w:val="clear" w:pos="720"/>
          <w:tab w:val="num" w:pos="360"/>
        </w:tabs>
        <w:ind w:left="360"/>
      </w:pPr>
      <w:r>
        <w:t xml:space="preserve">Etablere gode saksbehandlingsrutiner og sikrer en profesjonell håndtering og oppfølging. </w:t>
      </w:r>
    </w:p>
    <w:p w14:paraId="2E4E755E" w14:textId="77777777" w:rsidR="00363A83" w:rsidRDefault="00363A83" w:rsidP="00363A83"/>
    <w:p w14:paraId="2E4E755F" w14:textId="77777777" w:rsidR="00363A83" w:rsidRDefault="00363A83" w:rsidP="00363A83">
      <w:pPr>
        <w:numPr>
          <w:ilvl w:val="0"/>
          <w:numId w:val="1"/>
        </w:numPr>
        <w:rPr>
          <w:b/>
          <w:bCs/>
        </w:rPr>
      </w:pPr>
      <w:r>
        <w:rPr>
          <w:b/>
          <w:bCs/>
        </w:rPr>
        <w:t>DEFINISJON</w:t>
      </w:r>
    </w:p>
    <w:p w14:paraId="2E4E7560" w14:textId="77777777" w:rsidR="00363A83" w:rsidRDefault="00363A83" w:rsidP="00363A83">
      <w:pPr>
        <w:rPr>
          <w:rFonts w:ascii="Garamond" w:hAnsi="Garamond" w:cs="Garamond"/>
          <w:color w:val="008000"/>
          <w:sz w:val="22"/>
          <w:szCs w:val="22"/>
        </w:rPr>
      </w:pPr>
      <w:r>
        <w:t xml:space="preserve">En medarbeider blir mobbet når han/ hun </w:t>
      </w:r>
      <w:r>
        <w:rPr>
          <w:u w:val="single"/>
        </w:rPr>
        <w:t>gjentatte ganger</w:t>
      </w:r>
      <w:r>
        <w:t xml:space="preserve"> og </w:t>
      </w:r>
      <w:r>
        <w:rPr>
          <w:u w:val="single"/>
        </w:rPr>
        <w:t>over tid</w:t>
      </w:r>
      <w:r>
        <w:t xml:space="preserve"> utsettes for negative handlinger. Det kan dreie seg om trakassering, plaging, utfrysing, sosial isolasjon, nedvurdering, ”baksnakkelse”, ryktespredning, sårende fleiping, erting, latterliggjøring og uønsket seksuell oppmerksomhet m.m. Det er typisk for situasjonen at offeret ikke er i stand til å forsvare seg.  Dersom partene som står mot hverandre er </w:t>
      </w:r>
      <w:r w:rsidRPr="00822F26">
        <w:rPr>
          <w:u w:val="single"/>
        </w:rPr>
        <w:t>like sterke</w:t>
      </w:r>
      <w:r>
        <w:t xml:space="preserve"> eller det handler om enkeltstående episoder, defineres det ikke som mobbing.</w:t>
      </w:r>
      <w:r>
        <w:rPr>
          <w:rFonts w:ascii="Garamond" w:hAnsi="Garamond" w:cs="Garamond"/>
          <w:color w:val="008000"/>
          <w:sz w:val="22"/>
          <w:szCs w:val="22"/>
        </w:rPr>
        <w:t xml:space="preserve"> </w:t>
      </w:r>
    </w:p>
    <w:p w14:paraId="2E4E7561" w14:textId="77777777" w:rsidR="00363A83" w:rsidRDefault="00363A83" w:rsidP="00363A83">
      <w:pPr>
        <w:rPr>
          <w:rFonts w:ascii="Garamond" w:hAnsi="Garamond" w:cs="Garamond"/>
          <w:color w:val="008000"/>
          <w:sz w:val="22"/>
          <w:szCs w:val="22"/>
        </w:rPr>
      </w:pPr>
    </w:p>
    <w:p w14:paraId="2E4E7562" w14:textId="77777777" w:rsidR="00363A83" w:rsidRPr="00E84362" w:rsidRDefault="00363A83" w:rsidP="00363A83">
      <w:pPr>
        <w:rPr>
          <w:rFonts w:ascii="Garamond" w:hAnsi="Garamond" w:cs="Garamond"/>
          <w:b/>
          <w:color w:val="000000"/>
        </w:rPr>
      </w:pPr>
      <w:r w:rsidRPr="00E84362">
        <w:rPr>
          <w:rFonts w:ascii="Garamond" w:hAnsi="Garamond" w:cs="Garamond"/>
          <w:b/>
          <w:color w:val="000000"/>
        </w:rPr>
        <w:t xml:space="preserve">Er alt som oppleves som negativt og som gjentas </w:t>
      </w:r>
      <w:proofErr w:type="spellStart"/>
      <w:r w:rsidRPr="00E84362">
        <w:rPr>
          <w:rFonts w:ascii="Garamond" w:hAnsi="Garamond" w:cs="Garamond"/>
          <w:b/>
          <w:color w:val="000000"/>
        </w:rPr>
        <w:t>mobbbing</w:t>
      </w:r>
      <w:proofErr w:type="spellEnd"/>
      <w:r w:rsidRPr="00E84362">
        <w:rPr>
          <w:rFonts w:ascii="Garamond" w:hAnsi="Garamond" w:cs="Garamond"/>
          <w:b/>
          <w:color w:val="000000"/>
        </w:rPr>
        <w:t xml:space="preserve">?  </w:t>
      </w:r>
    </w:p>
    <w:p w14:paraId="2E4E7563" w14:textId="516636DD" w:rsidR="00363A83" w:rsidRPr="00FA422D" w:rsidRDefault="00363A83" w:rsidP="00363A83">
      <w:pPr>
        <w:rPr>
          <w:color w:val="000000"/>
        </w:rPr>
      </w:pPr>
      <w:r w:rsidRPr="007B594A">
        <w:rPr>
          <w:color w:val="000000"/>
        </w:rPr>
        <w:t xml:space="preserve">Spørsmålet er om handlingen er </w:t>
      </w:r>
      <w:r w:rsidRPr="007B594A">
        <w:rPr>
          <w:b/>
          <w:color w:val="000000"/>
        </w:rPr>
        <w:t>påregnelig</w:t>
      </w:r>
      <w:r w:rsidRPr="007B594A">
        <w:rPr>
          <w:color w:val="000000"/>
        </w:rPr>
        <w:t xml:space="preserve"> eller ikke. Er hendelsen(e) noen en med </w:t>
      </w:r>
      <w:r w:rsidRPr="007B594A">
        <w:rPr>
          <w:b/>
          <w:color w:val="000000"/>
        </w:rPr>
        <w:t>rimelighet</w:t>
      </w:r>
      <w:r w:rsidRPr="007B594A">
        <w:rPr>
          <w:color w:val="000000"/>
        </w:rPr>
        <w:t xml:space="preserve"> må regne med og akseptere i et arbeidsforhold</w:t>
      </w:r>
      <w:r w:rsidRPr="00E84362">
        <w:rPr>
          <w:rFonts w:ascii="Garamond" w:hAnsi="Garamond" w:cs="Garamond"/>
          <w:color w:val="000000"/>
        </w:rPr>
        <w:t>.</w:t>
      </w:r>
      <w:r w:rsidRPr="00E84362">
        <w:rPr>
          <w:color w:val="000000"/>
        </w:rPr>
        <w:t xml:space="preserve"> </w:t>
      </w:r>
      <w:r w:rsidR="007B594A">
        <w:rPr>
          <w:color w:val="000000"/>
        </w:rPr>
        <w:t xml:space="preserve"> </w:t>
      </w:r>
      <w:r w:rsidRPr="00E84362">
        <w:rPr>
          <w:color w:val="000000"/>
        </w:rPr>
        <w:t xml:space="preserve">For eksempler er tilbakemeldinger og korrigeringer fra leder som hovedregel ikke defineres som mobbing selv om det oppleves ubehagelig og gjentas over tid. </w:t>
      </w:r>
      <w:r>
        <w:rPr>
          <w:color w:val="000000"/>
        </w:rPr>
        <w:t xml:space="preserve">  </w:t>
      </w:r>
    </w:p>
    <w:p w14:paraId="2E4E7564" w14:textId="77777777" w:rsidR="00363A83" w:rsidRPr="00E84362" w:rsidRDefault="00363A83" w:rsidP="00363A83">
      <w:pPr>
        <w:rPr>
          <w:rFonts w:ascii="Garamond" w:hAnsi="Garamond" w:cs="Garamond"/>
          <w:color w:val="000000"/>
        </w:rPr>
      </w:pPr>
    </w:p>
    <w:p w14:paraId="2E4E7565" w14:textId="77777777" w:rsidR="00363A83" w:rsidRDefault="00363A83" w:rsidP="00363A83">
      <w:pPr>
        <w:numPr>
          <w:ilvl w:val="0"/>
          <w:numId w:val="1"/>
        </w:numPr>
        <w:rPr>
          <w:b/>
          <w:bCs/>
        </w:rPr>
      </w:pPr>
      <w:r>
        <w:rPr>
          <w:b/>
          <w:bCs/>
        </w:rPr>
        <w:t>GRUNNLAGSINFORMASJON</w:t>
      </w:r>
    </w:p>
    <w:p w14:paraId="2E4E7566" w14:textId="77777777" w:rsidR="00363A83" w:rsidRDefault="00363A83" w:rsidP="00363A83">
      <w:pPr>
        <w:numPr>
          <w:ilvl w:val="0"/>
          <w:numId w:val="4"/>
        </w:numPr>
        <w:tabs>
          <w:tab w:val="clear" w:pos="720"/>
          <w:tab w:val="num" w:pos="360"/>
        </w:tabs>
        <w:ind w:left="360"/>
      </w:pPr>
      <w:r>
        <w:t xml:space="preserve">”En arbeidstaker skal ikke utsettes for trakassering eller annen utilbørlig opptreden.” jfr. Arbeidsmiljøloven </w:t>
      </w:r>
      <w:r w:rsidRPr="00E84362">
        <w:rPr>
          <w:color w:val="000000"/>
        </w:rPr>
        <w:t>(</w:t>
      </w:r>
      <w:hyperlink r:id="rId12" w:history="1">
        <w:r w:rsidRPr="00E84362">
          <w:rPr>
            <w:rStyle w:val="Hyperkobling"/>
            <w:color w:val="000000"/>
          </w:rPr>
          <w:t>AML</w:t>
        </w:r>
      </w:hyperlink>
      <w:r>
        <w:t xml:space="preserve">) § 4-3 </w:t>
      </w:r>
      <w:proofErr w:type="spellStart"/>
      <w:r>
        <w:t>nr</w:t>
      </w:r>
      <w:proofErr w:type="spellEnd"/>
      <w:r>
        <w:t xml:space="preserve"> 3,</w:t>
      </w:r>
    </w:p>
    <w:p w14:paraId="2E4E7567" w14:textId="77777777" w:rsidR="00363A83" w:rsidRDefault="00363A83" w:rsidP="00363A83">
      <w:pPr>
        <w:numPr>
          <w:ilvl w:val="0"/>
          <w:numId w:val="4"/>
        </w:numPr>
        <w:tabs>
          <w:tab w:val="clear" w:pos="720"/>
          <w:tab w:val="num" w:pos="360"/>
        </w:tabs>
        <w:ind w:left="360"/>
      </w:pPr>
      <w:r>
        <w:t xml:space="preserve">Ansatte skal ”sørge for” at arbeidsgiver blir gjort kjent med at det skjer mobbing AML § 2-3 d  </w:t>
      </w:r>
    </w:p>
    <w:p w14:paraId="2E4E7568" w14:textId="59E41E8C" w:rsidR="00363A83" w:rsidRPr="00E84362" w:rsidRDefault="00363A83" w:rsidP="00363A83">
      <w:pPr>
        <w:numPr>
          <w:ilvl w:val="0"/>
          <w:numId w:val="4"/>
        </w:numPr>
        <w:tabs>
          <w:tab w:val="clear" w:pos="720"/>
          <w:tab w:val="num" w:pos="360"/>
        </w:tabs>
        <w:ind w:left="360"/>
        <w:rPr>
          <w:color w:val="000000"/>
          <w:sz w:val="22"/>
          <w:szCs w:val="22"/>
        </w:rPr>
      </w:pPr>
      <w:r>
        <w:t xml:space="preserve">Kommunens arbeidsgiverpolitiskplattform – </w:t>
      </w:r>
      <w:hyperlink r:id="rId13" w:history="1">
        <w:r w:rsidRPr="00E84362">
          <w:rPr>
            <w:rStyle w:val="Hyperkobling"/>
            <w:color w:val="000000"/>
          </w:rPr>
          <w:t>AGP</w:t>
        </w:r>
      </w:hyperlink>
      <w:r w:rsidRPr="00E84362">
        <w:rPr>
          <w:color w:val="000000"/>
        </w:rPr>
        <w:t xml:space="preserve"> </w:t>
      </w:r>
    </w:p>
    <w:p w14:paraId="2E4E7569" w14:textId="77777777" w:rsidR="00363A83" w:rsidRDefault="00363A83" w:rsidP="00363A83">
      <w:pPr>
        <w:numPr>
          <w:ilvl w:val="0"/>
          <w:numId w:val="4"/>
        </w:numPr>
        <w:tabs>
          <w:tab w:val="clear" w:pos="720"/>
          <w:tab w:val="num" w:pos="360"/>
        </w:tabs>
        <w:ind w:left="360"/>
        <w:rPr>
          <w:sz w:val="22"/>
          <w:szCs w:val="22"/>
        </w:rPr>
      </w:pPr>
      <w:r>
        <w:t xml:space="preserve">Intensjonsavtale om et mer inkluderende arbeidsliv – IA.  </w:t>
      </w:r>
    </w:p>
    <w:p w14:paraId="2E4E756A" w14:textId="77777777" w:rsidR="00363A83" w:rsidRPr="00E84362" w:rsidRDefault="00363A83" w:rsidP="00363A83">
      <w:pPr>
        <w:numPr>
          <w:ilvl w:val="0"/>
          <w:numId w:val="4"/>
        </w:numPr>
        <w:tabs>
          <w:tab w:val="clear" w:pos="720"/>
          <w:tab w:val="num" w:pos="360"/>
        </w:tabs>
        <w:ind w:left="360"/>
        <w:rPr>
          <w:color w:val="000000"/>
          <w:sz w:val="22"/>
          <w:szCs w:val="22"/>
        </w:rPr>
      </w:pPr>
      <w:r>
        <w:t xml:space="preserve">Kommunens systematisk helse-, miljø-, og sikkerhetsarbeid – </w:t>
      </w:r>
      <w:hyperlink r:id="rId14" w:history="1">
        <w:r w:rsidRPr="00E84362">
          <w:rPr>
            <w:rStyle w:val="Hyperkobling"/>
            <w:color w:val="000000"/>
          </w:rPr>
          <w:t>HMS</w:t>
        </w:r>
      </w:hyperlink>
      <w:r w:rsidRPr="00E84362">
        <w:rPr>
          <w:color w:val="000000"/>
        </w:rPr>
        <w:t>.</w:t>
      </w:r>
      <w:r w:rsidRPr="00E84362">
        <w:rPr>
          <w:color w:val="000000"/>
          <w:sz w:val="22"/>
          <w:szCs w:val="22"/>
        </w:rPr>
        <w:t xml:space="preserve"> </w:t>
      </w:r>
    </w:p>
    <w:p w14:paraId="2E4E756B" w14:textId="77777777" w:rsidR="00363A83" w:rsidRPr="00E84362" w:rsidRDefault="00363A83" w:rsidP="00363A83">
      <w:pPr>
        <w:numPr>
          <w:ilvl w:val="0"/>
          <w:numId w:val="4"/>
        </w:numPr>
        <w:tabs>
          <w:tab w:val="clear" w:pos="720"/>
          <w:tab w:val="num" w:pos="360"/>
        </w:tabs>
        <w:ind w:left="360"/>
        <w:rPr>
          <w:rFonts w:ascii="Garamond" w:hAnsi="Garamond" w:cs="Garamond"/>
          <w:color w:val="000000"/>
          <w:sz w:val="22"/>
          <w:szCs w:val="22"/>
        </w:rPr>
      </w:pPr>
      <w:r>
        <w:t xml:space="preserve">Hovedavtalen - </w:t>
      </w:r>
      <w:hyperlink r:id="rId15" w:history="1">
        <w:r w:rsidRPr="00E84362">
          <w:rPr>
            <w:rStyle w:val="Hyperkobling"/>
            <w:rFonts w:ascii="Garamond" w:hAnsi="Garamond" w:cs="Garamond"/>
            <w:b/>
            <w:color w:val="000000"/>
            <w:sz w:val="22"/>
            <w:szCs w:val="22"/>
          </w:rPr>
          <w:t>HA</w:t>
        </w:r>
      </w:hyperlink>
    </w:p>
    <w:p w14:paraId="2E4E756C" w14:textId="77777777" w:rsidR="00363A83" w:rsidRDefault="00363A83" w:rsidP="00363A83">
      <w:pPr>
        <w:rPr>
          <w:rFonts w:ascii="Garamond" w:hAnsi="Garamond" w:cs="Garamond"/>
          <w:sz w:val="22"/>
          <w:szCs w:val="22"/>
        </w:rPr>
      </w:pPr>
    </w:p>
    <w:p w14:paraId="2E4E756D" w14:textId="77777777" w:rsidR="00363A83" w:rsidRDefault="00363A83" w:rsidP="00363A83">
      <w:pPr>
        <w:numPr>
          <w:ilvl w:val="0"/>
          <w:numId w:val="1"/>
        </w:numPr>
        <w:rPr>
          <w:b/>
          <w:bCs/>
        </w:rPr>
      </w:pPr>
      <w:r>
        <w:rPr>
          <w:b/>
          <w:bCs/>
        </w:rPr>
        <w:t>ANSVAR</w:t>
      </w:r>
    </w:p>
    <w:p w14:paraId="2E4E756E" w14:textId="77777777" w:rsidR="00363A83" w:rsidRDefault="00363A83" w:rsidP="00363A83">
      <w:r>
        <w:t xml:space="preserve">Nærmeste leder er ansvarlig for å gripe fatt i og følge opp meldinger om utilbørlig opptreden. </w:t>
      </w:r>
    </w:p>
    <w:p w14:paraId="2E4E756F" w14:textId="77777777" w:rsidR="00363A83" w:rsidRDefault="00363A83" w:rsidP="00363A83">
      <w:r>
        <w:t xml:space="preserve">Ansatte skal medvirke til at arbeidsgiver eller verneombud blir underrettet så snart en blir kjent med at det forekommer mobbing/ trakassering. Nærmeste leder har ansvar for at prosedyren tilpasses egen arbeidsplass og gjøres kjent for de ansatte. Arbeidsgiver og de berørte parter har taushetsplikt om personlige opplysninger som de blir kjent med i forbindelse med konflikten. </w:t>
      </w:r>
    </w:p>
    <w:p w14:paraId="2E4E7570" w14:textId="77777777" w:rsidR="00363A83" w:rsidRDefault="00363A83" w:rsidP="00363A83"/>
    <w:p w14:paraId="2E4E7571" w14:textId="0947F7F0" w:rsidR="00363A83" w:rsidRDefault="00363A83" w:rsidP="00363A83">
      <w:pPr>
        <w:numPr>
          <w:ilvl w:val="0"/>
          <w:numId w:val="1"/>
        </w:numPr>
        <w:rPr>
          <w:b/>
          <w:bCs/>
        </w:rPr>
      </w:pPr>
      <w:r>
        <w:rPr>
          <w:b/>
          <w:bCs/>
        </w:rPr>
        <w:t xml:space="preserve">FOREBYGGENDE ARBEID </w:t>
      </w:r>
      <w:r>
        <w:t>(Se også punkt C - Gode råd)</w:t>
      </w:r>
    </w:p>
    <w:p w14:paraId="2E4E7572" w14:textId="4EF59F0B" w:rsidR="00363A83" w:rsidRDefault="00363A83" w:rsidP="00363A83">
      <w:pPr>
        <w:outlineLvl w:val="0"/>
      </w:pPr>
      <w:r>
        <w:rPr>
          <w:noProof/>
        </w:rPr>
        <mc:AlternateContent>
          <mc:Choice Requires="wps">
            <w:drawing>
              <wp:anchor distT="0" distB="0" distL="114300" distR="114300" simplePos="0" relativeHeight="251660288" behindDoc="0" locked="0" layoutInCell="1" allowOverlap="1" wp14:anchorId="2E4E75C5" wp14:editId="2E4E75C6">
                <wp:simplePos x="0" y="0"/>
                <wp:positionH relativeFrom="column">
                  <wp:posOffset>-103505</wp:posOffset>
                </wp:positionH>
                <wp:positionV relativeFrom="paragraph">
                  <wp:posOffset>50165</wp:posOffset>
                </wp:positionV>
                <wp:extent cx="114300" cy="114300"/>
                <wp:effectExtent l="0" t="0" r="3175" b="4445"/>
                <wp:wrapNone/>
                <wp:docPr id="3" name="Eksplosjon 1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irregularSeal1">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ksplosjon 1 3" o:spid="_x0000_s1026" type="#_x0000_t71" style="position:absolute;margin-left:-8.15pt;margin-top:3.9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3Yi9wIAAH8GAAAOAAAAZHJzL2Uyb0RvYy54bWysVV9v0zAQf0fiO1h+z5K0bptEy1CbJghp&#10;wKTBB3ATpzE4drDdZQPx3Tk73dZtPCCgD5HPd777/e5fz9/c9gLdMG24kjmOzyKMmKxVw+U+x58/&#10;VUGCkbFUNlQoyXJ8xwx+c/H61fk4ZGymOiUaphE4kSYbhxx31g5ZGJq6Yz01Z2pgEpSt0j21IOp9&#10;2Gg6gvdehLMoWoaj0s2gVc2MgdvtpMQX3n/bstp+bFvDLBI5BmzWf7X/7tw3vDin2V7ToeP1EQb9&#10;CxQ95RKCPrjaUkvRQfMXrnpea2VUa89q1YeqbXnNPAdgE0fP2Fx3dGCeCyTHDA9pMv/Pbf3h5koj&#10;3uR4jpGkPZSo/GoGocwXJVGM5i5D42AyMLwerrTjaIZLVX81SKqio3LP1lqrsWO0AVyxsw+fPHCC&#10;gadoN75XDQSgB6t8sm5b3TuHkAZ062ty91ATdmtRDZdxTOYRVK4G1fHsItDs/vGgjX3LVI/cIcdc&#10;a7Y/CKqvGRWxD0NvLo2dHt0bu6hSVVwIuKeZkE8uwPt0w3wHTa9pBpDg6CwdOF/dH2mUlkmZkIDM&#10;lmVAou02WFcFCZZVvFps59ui2MY/HYqYZB1vGiZd0PtOi8mfVfLY81OPPPSaUYI3zp2DZPR+VwiN&#10;bqjr9Kgk68SXAjSPZuFTGD6PwOUZpXhGos0sDaplsgpIRRZBuoqSIIrTTbqMSEq21VNKl1yyf6eE&#10;xhyni9kCIyr2sExqq335TvC/oBnB7yVNmvXcwloRvM9x4myOg+6atJSNr7mlXEznk6w4Jr/Pyrpa&#10;RCsyT4LVajEPyLyMgk1SFcG6iJfLVbkpNuWzQpe+ecy/J8aX56QTT/AeYzxChta9b1M/hW7wpgHe&#10;qeYOhlArGBKYJ9jZcOiU/o7RCPsvx+bbgWqGkXgnYZDTmBC3ML1AFqsZCPpUszvVUFmDq6lmaBIK&#10;O63Zw6D5voNY0zBKtYbxb7kfSLcaJlzAwAmw5TyX40Z2a/RU9laP/xsXvwAAAP//AwBQSwMEFAAG&#10;AAgAAAAhADnpNwLdAAAABgEAAA8AAABkcnMvZG93bnJldi54bWxMjk1Lw0AURfeC/2F4grt20or9&#10;iHkpIihIcWEstMvXzDOJZt7EzLRN/73TlS4v93LuyVaDbdWRe984QZiME1AspTONVAibj+fRApQP&#10;JIZaJ4xwZg+r/Poqo9S4k7zzsQiVihDxKSHUIXSp1r6s2ZIfu44ldp+utxRi7CttejpFuG31NElm&#10;2lIj8aGmjp9qLr+Lg0Vodm8bs+XXl/L8ZdayLX/WVUGItzfD4wOowEP4G8NFP6pDHp327iDGqxZh&#10;NJndxSnCfAnq0s9B7RGm90vQeab/6+e/AAAA//8DAFBLAQItABQABgAIAAAAIQC2gziS/gAAAOEB&#10;AAATAAAAAAAAAAAAAAAAAAAAAABbQ29udGVudF9UeXBlc10ueG1sUEsBAi0AFAAGAAgAAAAhADj9&#10;If/WAAAAlAEAAAsAAAAAAAAAAAAAAAAALwEAAF9yZWxzLy5yZWxzUEsBAi0AFAAGAAgAAAAhAKi7&#10;diL3AgAAfwYAAA4AAAAAAAAAAAAAAAAALgIAAGRycy9lMm9Eb2MueG1sUEsBAi0AFAAGAAgAAAAh&#10;ADnpNwLdAAAABgEAAA8AAAAAAAAAAAAAAAAAUQUAAGRycy9kb3ducmV2LnhtbFBLBQYAAAAABAAE&#10;APMAAABbBgAAAAA=&#10;" filled="f" fillcolor="#00e4a8" stroked="f"/>
            </w:pict>
          </mc:Fallback>
        </mc:AlternateContent>
      </w:r>
      <w:r>
        <w:rPr>
          <w:noProof/>
        </w:rPr>
        <mc:AlternateContent>
          <mc:Choice Requires="wps">
            <w:drawing>
              <wp:anchor distT="0" distB="0" distL="114300" distR="114300" simplePos="0" relativeHeight="251659264" behindDoc="0" locked="0" layoutInCell="1" allowOverlap="1" wp14:anchorId="2E4E75C7" wp14:editId="2E4E75C8">
                <wp:simplePos x="0" y="0"/>
                <wp:positionH relativeFrom="column">
                  <wp:posOffset>-103505</wp:posOffset>
                </wp:positionH>
                <wp:positionV relativeFrom="paragraph">
                  <wp:posOffset>50165</wp:posOffset>
                </wp:positionV>
                <wp:extent cx="114300" cy="114300"/>
                <wp:effectExtent l="0" t="0" r="3175" b="4445"/>
                <wp:wrapNone/>
                <wp:docPr id="2" name="Eksplosjon 1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irregularSeal1">
                          <a:avLst/>
                        </a:prstGeom>
                        <a:noFill/>
                        <a:ln>
                          <a:noFill/>
                        </a:ln>
                        <a:effectLst/>
                        <a:extLst>
                          <a:ext uri="{909E8E84-426E-40DD-AFC4-6F175D3DCCD1}">
                            <a14:hiddenFill xmlns:a14="http://schemas.microsoft.com/office/drawing/2010/main">
                              <a:solidFill>
                                <a:srgbClr val="00E4A8"/>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Eksplosjon 1 2" o:spid="_x0000_s1026" type="#_x0000_t71" style="position:absolute;margin-left:-8.15pt;margin-top:3.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J5+QIAAH8GAAAOAAAAZHJzL2Uyb0RvYy54bWysVdtu2zgQfV+g/0DwXdHFtC0JUQpblooF&#10;0jZA2g+gJcpiS5EqSUdJi/33HVJO4iT7sNiuHwQOZzhzztx8+f5+EOiOacOVLHB8EWHEZKNaLg8F&#10;/vqlDlKMjKWypUJJVuAHZvD7q3d/XE5jzhLVK9EyjcCJNPk0Fri3dszD0DQ9G6i5UCOToOyUHqgF&#10;UR/CVtMJvA8iTKJoFU5Kt6NWDTMGbnezEl95/13HGvu56wyzSBQYsFn/1f67d9/w6pLmB03Hnjcn&#10;GPQ/oBgolxD0ydWOWoqOmr9xNfBGK6M6e9GoIVRdxxvmOQCbOHrF5ranI/NcIDlmfEqT+f/cNp/u&#10;bjTibYETjCQdoETVdzMKZb4piWKUuAxNo8nB8Ha80Y6jGa9V890gqcqeygPbaK2mntEWcMXOPnzx&#10;wAkGnqL99FG1EIAerfLJuu/04BxCGtC9r8nDU03YvUUNXMYxWURQuQZUp7OLQPPHx6M29gNTA3KH&#10;AnOt2eEoqL5lVMQ+DL27NnZ+9GjsokpVcyHgnuZCvrgA7/MN8x00v6Y5QIKjs3TgfHV/ZVFWpVVK&#10;ApKsqoBEu12wqUsSrOp4vdwtdmW5i/9yKGKS97xtmXRBHzstJv+ukqeen3vkqdeMErx17hwkow/7&#10;Umh0R12nRxXZpL4UoHk2C1/C8HkELq8oxQmJtkkW1Kt0HZCaLINsHaVBFGfbbBWRjOzql5SuuWS/&#10;TwlNBc6WyRIjKg6wTBqrffnO8L+hGcHvLU2aD9zCWhF8KHDqbE6D7pq0kq2vuaVczOezrDgm/5yV&#10;Tb2M1mSRBuv1chGQRRUF27Qug00Zr1braltuq1eFrnzzmN9PjC/PWSee4T3FeIYMrfvYpn4K3eDN&#10;A7xX7QMMoVYwJDBPsLPh0Cv9E6MJ9l+BzY8j1Qwj8aeEQc5iQtzC9AJZrhMQ9Llmf66hsgFXc83Q&#10;LJR2XrPHUfNDD7HmYZRqA+PfcT+QbjXMuICBE2DLeS6njezW6LnsrZ7/N67+BgAA//8DAFBLAwQU&#10;AAYACAAAACEAOek3At0AAAAGAQAADwAAAGRycy9kb3ducmV2LnhtbEyOTUvDQBRF94L/YXiCu3bS&#10;iv2IeSkiKEhxYSy0y9fMM4lm3sTMtE3/vdOVLi/3cu7JVoNt1ZF73zhBmIwTUCylM41UCJuP59EC&#10;lA8khlonjHBmD6v8+iqj1LiTvPOxCJWKEPEpIdQhdKnWvqzZkh+7jiV2n663FGLsK216OkW4bfU0&#10;SWbaUiPxoaaOn2ouv4uDRWh2bxuz5deX8vxl1rItf9ZVQYi3N8PjA6jAQ/gbw0U/qkMenfbuIMar&#10;FmE0md3FKcJ8CerSz0HtEab3S9B5pv/r578AAAD//wMAUEsBAi0AFAAGAAgAAAAhALaDOJL+AAAA&#10;4QEAABMAAAAAAAAAAAAAAAAAAAAAAFtDb250ZW50X1R5cGVzXS54bWxQSwECLQAUAAYACAAAACEA&#10;OP0h/9YAAACUAQAACwAAAAAAAAAAAAAAAAAvAQAAX3JlbHMvLnJlbHNQSwECLQAUAAYACAAAACEA&#10;QoXiefkCAAB/BgAADgAAAAAAAAAAAAAAAAAuAgAAZHJzL2Uyb0RvYy54bWxQSwECLQAUAAYACAAA&#10;ACEAOek3At0AAAAGAQAADwAAAAAAAAAAAAAAAABTBQAAZHJzL2Rvd25yZXYueG1sUEsFBgAAAAAE&#10;AAQA8wAAAF0GAAAAAA==&#10;" filled="f" fillcolor="#00e4a8" stroked="f"/>
            </w:pict>
          </mc:Fallback>
        </mc:AlternateContent>
      </w:r>
      <w:r>
        <w:t xml:space="preserve">Våre verdier og visjoner </w:t>
      </w:r>
      <w:proofErr w:type="spellStart"/>
      <w:r>
        <w:t>jfr</w:t>
      </w:r>
      <w:proofErr w:type="spellEnd"/>
      <w:r>
        <w:t xml:space="preserve"> AGP, og vårt systematisk helse-, miljø-, og sikkerhets arbeid </w:t>
      </w:r>
      <w:r w:rsidR="007B594A">
        <w:t xml:space="preserve">nødvendiggjør </w:t>
      </w:r>
      <w:proofErr w:type="gramStart"/>
      <w:r>
        <w:t>å</w:t>
      </w:r>
      <w:proofErr w:type="gramEnd"/>
      <w:r>
        <w:t>:</w:t>
      </w:r>
    </w:p>
    <w:p w14:paraId="2E4E7573" w14:textId="77777777" w:rsidR="00363A83" w:rsidRDefault="00363A83" w:rsidP="00363A83">
      <w:pPr>
        <w:numPr>
          <w:ilvl w:val="0"/>
          <w:numId w:val="3"/>
        </w:numPr>
      </w:pPr>
      <w:r>
        <w:t xml:space="preserve">Utvikle en kultur som forebygger mobbing ved å skape ”arbeidsmiljø preget av tillit, trygghet, trivsel og som gir rom for glede, optimisme og inspirasjon.” </w:t>
      </w:r>
    </w:p>
    <w:p w14:paraId="2E4E7574" w14:textId="77777777" w:rsidR="00363A83" w:rsidRDefault="00363A83" w:rsidP="00363A83">
      <w:pPr>
        <w:numPr>
          <w:ilvl w:val="0"/>
          <w:numId w:val="3"/>
        </w:numPr>
        <w:outlineLvl w:val="0"/>
      </w:pPr>
      <w:r>
        <w:t xml:space="preserve">Sikre gode rutiner for oppfølging av medarbeiderne og tilrettelegging av arbeidet, </w:t>
      </w:r>
      <w:proofErr w:type="spellStart"/>
      <w:r>
        <w:t>jfr</w:t>
      </w:r>
      <w:proofErr w:type="spellEnd"/>
      <w:r>
        <w:t xml:space="preserve"> IA avtalen</w:t>
      </w:r>
    </w:p>
    <w:p w14:paraId="2E4E7575" w14:textId="77777777" w:rsidR="00363A83" w:rsidRDefault="00363A83" w:rsidP="00363A83">
      <w:pPr>
        <w:numPr>
          <w:ilvl w:val="0"/>
          <w:numId w:val="3"/>
        </w:numPr>
        <w:jc w:val="both"/>
      </w:pPr>
      <w:r>
        <w:lastRenderedPageBreak/>
        <w:t xml:space="preserve">Bevisstgjøre/ orientere alle ansatte (inkl. nyansatte) til å bli gode ledere og </w:t>
      </w:r>
      <w:proofErr w:type="spellStart"/>
      <w:r>
        <w:t>myndiggjorte</w:t>
      </w:r>
      <w:proofErr w:type="spellEnd"/>
      <w:r>
        <w:t xml:space="preserve"> medarbeidere, som reagerer raskt før en konflikt får satt seg.</w:t>
      </w:r>
    </w:p>
    <w:p w14:paraId="2E4E7576" w14:textId="77777777" w:rsidR="00363A83" w:rsidRDefault="00363A83" w:rsidP="00363A83">
      <w:pPr>
        <w:numPr>
          <w:ilvl w:val="0"/>
          <w:numId w:val="3"/>
        </w:numPr>
      </w:pPr>
      <w:r>
        <w:t xml:space="preserve">Utvikle kompetanse i konflikthåndtering hos ledere, verneombud og tillitsvalgte. </w:t>
      </w:r>
    </w:p>
    <w:p w14:paraId="2E4E7577" w14:textId="77777777" w:rsidR="00363A83" w:rsidRDefault="00363A83" w:rsidP="00363A83">
      <w:pPr>
        <w:numPr>
          <w:ilvl w:val="0"/>
          <w:numId w:val="3"/>
        </w:numPr>
        <w:jc w:val="both"/>
      </w:pPr>
      <w:r>
        <w:t>Hold kurs/ opplæring/ ta opp temaet på personalmøter minst en gang årlig eller etter behov</w:t>
      </w:r>
    </w:p>
    <w:p w14:paraId="2E4E7578" w14:textId="77777777" w:rsidR="00363A83" w:rsidRDefault="00363A83" w:rsidP="00363A83">
      <w:pPr>
        <w:numPr>
          <w:ilvl w:val="0"/>
          <w:numId w:val="3"/>
        </w:numPr>
        <w:jc w:val="both"/>
        <w:rPr>
          <w:rFonts w:ascii="Garamond" w:hAnsi="Garamond" w:cs="Garamond"/>
          <w:color w:val="008000"/>
          <w:sz w:val="22"/>
          <w:szCs w:val="22"/>
        </w:rPr>
      </w:pPr>
      <w:r>
        <w:t>Bruke rådgivende instanser aktivt.</w:t>
      </w:r>
      <w:r>
        <w:rPr>
          <w:rFonts w:ascii="Garamond" w:hAnsi="Garamond" w:cs="Garamond"/>
          <w:color w:val="008000"/>
          <w:sz w:val="22"/>
          <w:szCs w:val="22"/>
        </w:rPr>
        <w:t xml:space="preserve">  </w:t>
      </w:r>
    </w:p>
    <w:p w14:paraId="2E4E7579" w14:textId="77777777" w:rsidR="00363A83" w:rsidRDefault="00363A83" w:rsidP="00363A83">
      <w:pPr>
        <w:ind w:left="1080"/>
        <w:jc w:val="both"/>
        <w:rPr>
          <w:rFonts w:ascii="Garamond" w:hAnsi="Garamond" w:cs="Garamond"/>
          <w:sz w:val="22"/>
          <w:szCs w:val="22"/>
        </w:rPr>
      </w:pPr>
    </w:p>
    <w:p w14:paraId="2E4E757A" w14:textId="77777777" w:rsidR="00363A83" w:rsidRDefault="00363A83" w:rsidP="00363A83">
      <w:pPr>
        <w:rPr>
          <w:b/>
          <w:bCs/>
          <w:sz w:val="32"/>
          <w:szCs w:val="32"/>
        </w:rPr>
      </w:pPr>
      <w:r>
        <w:rPr>
          <w:b/>
          <w:bCs/>
          <w:sz w:val="32"/>
          <w:szCs w:val="32"/>
        </w:rPr>
        <w:t>B. FRAMGANGSMÅTE</w:t>
      </w:r>
    </w:p>
    <w:p w14:paraId="2E4E757B" w14:textId="77777777" w:rsidR="00363A83" w:rsidRDefault="00363A83" w:rsidP="00363A83"/>
    <w:p w14:paraId="2E4E757C" w14:textId="77777777" w:rsidR="00363A83" w:rsidRDefault="00363A83" w:rsidP="00363A83">
      <w:pPr>
        <w:rPr>
          <w:b/>
          <w:bCs/>
        </w:rPr>
      </w:pPr>
      <w:r>
        <w:rPr>
          <w:b/>
          <w:bCs/>
        </w:rPr>
        <w:t xml:space="preserve">Hvordan går du fram hvis DU blir mobbet/ trakassert (se også </w:t>
      </w:r>
      <w:proofErr w:type="spellStart"/>
      <w:r>
        <w:rPr>
          <w:b/>
          <w:bCs/>
        </w:rPr>
        <w:t>pkt</w:t>
      </w:r>
      <w:proofErr w:type="spellEnd"/>
      <w:r>
        <w:rPr>
          <w:b/>
          <w:bCs/>
        </w:rPr>
        <w:t xml:space="preserve"> c for gode råd)</w:t>
      </w:r>
    </w:p>
    <w:p w14:paraId="2E4E757D" w14:textId="77777777" w:rsidR="00363A83" w:rsidRDefault="00363A83" w:rsidP="00363A83">
      <w:pPr>
        <w:numPr>
          <w:ilvl w:val="0"/>
          <w:numId w:val="10"/>
        </w:numPr>
      </w:pPr>
      <w:r>
        <w:rPr>
          <w:b/>
          <w:bCs/>
        </w:rPr>
        <w:t>Meld i fra</w:t>
      </w:r>
      <w:r w:rsidRPr="00E205F4">
        <w:rPr>
          <w:b/>
          <w:bCs/>
        </w:rPr>
        <w:t>!</w:t>
      </w:r>
    </w:p>
    <w:p w14:paraId="2E4E757E" w14:textId="77777777" w:rsidR="00363A83" w:rsidRDefault="00363A83" w:rsidP="00363A83">
      <w:pPr>
        <w:ind w:firstLine="360"/>
      </w:pPr>
      <w:r>
        <w:t xml:space="preserve">Gi </w:t>
      </w:r>
      <w:r>
        <w:rPr>
          <w:u w:val="single"/>
        </w:rPr>
        <w:t>muntlig</w:t>
      </w:r>
      <w:r>
        <w:t xml:space="preserve"> eller </w:t>
      </w:r>
      <w:r>
        <w:rPr>
          <w:u w:val="single"/>
        </w:rPr>
        <w:t>skriftlig</w:t>
      </w:r>
      <w:r>
        <w:t xml:space="preserve"> melding til </w:t>
      </w:r>
    </w:p>
    <w:p w14:paraId="2E4E757F" w14:textId="77777777" w:rsidR="00363A83" w:rsidRPr="00C268A8" w:rsidRDefault="00363A83" w:rsidP="00363A83">
      <w:pPr>
        <w:numPr>
          <w:ilvl w:val="1"/>
          <w:numId w:val="10"/>
        </w:numPr>
      </w:pPr>
      <w:r>
        <w:t xml:space="preserve">Leder og/ eller verneombudet på arbeidsplassen </w:t>
      </w:r>
    </w:p>
    <w:p w14:paraId="2E4E7580" w14:textId="77777777" w:rsidR="00363A83" w:rsidRPr="00A8761C" w:rsidRDefault="00363A83" w:rsidP="00363A83">
      <w:pPr>
        <w:numPr>
          <w:ilvl w:val="1"/>
          <w:numId w:val="10"/>
        </w:numPr>
      </w:pPr>
      <w:r>
        <w:t xml:space="preserve">Tillitsvalgt og/ eller personalavdelingen. </w:t>
      </w:r>
    </w:p>
    <w:p w14:paraId="2E4E7581" w14:textId="77777777" w:rsidR="00363A83" w:rsidRDefault="00363A83" w:rsidP="00363A83">
      <w:pPr>
        <w:ind w:left="360"/>
        <w:rPr>
          <w:color w:val="000000"/>
        </w:rPr>
      </w:pPr>
      <w:r>
        <w:rPr>
          <w:color w:val="000000"/>
        </w:rPr>
        <w:t>Du kan ta med deg en person du har tillit til, hvis du føler for det.</w:t>
      </w:r>
    </w:p>
    <w:p w14:paraId="2E4E7582" w14:textId="77777777" w:rsidR="00363A83" w:rsidRDefault="00363A83" w:rsidP="00363A83">
      <w:pPr>
        <w:numPr>
          <w:ilvl w:val="0"/>
          <w:numId w:val="10"/>
        </w:numPr>
      </w:pPr>
      <w:r>
        <w:t xml:space="preserve">Hvis det er en leder/ annen sentral medarbeider som mobber, kontakt overordnet leder eller </w:t>
      </w:r>
    </w:p>
    <w:p w14:paraId="2E4E7583" w14:textId="77777777" w:rsidR="00363A83" w:rsidRDefault="00363A83" w:rsidP="00363A83">
      <w:pPr>
        <w:ind w:left="360"/>
      </w:pPr>
      <w:proofErr w:type="spellStart"/>
      <w:r>
        <w:t>Hovedvernombud</w:t>
      </w:r>
      <w:proofErr w:type="spellEnd"/>
    </w:p>
    <w:p w14:paraId="2E4E7584" w14:textId="77777777" w:rsidR="00363A83" w:rsidRDefault="00363A83" w:rsidP="00363A83">
      <w:pPr>
        <w:numPr>
          <w:ilvl w:val="0"/>
          <w:numId w:val="10"/>
        </w:numPr>
      </w:pPr>
      <w:r>
        <w:t>Meldingen kan ikke fremsettes anonymt.  Navngi hvem som mobber/ trakasserer og beskriv hendelsene/ følelsene dine. Vær tydelig og konkret.</w:t>
      </w:r>
    </w:p>
    <w:p w14:paraId="2E4E7585" w14:textId="77777777" w:rsidR="00363A83" w:rsidRDefault="00363A83" w:rsidP="00363A83">
      <w:pPr>
        <w:numPr>
          <w:ilvl w:val="0"/>
          <w:numId w:val="10"/>
        </w:numPr>
      </w:pPr>
      <w:r>
        <w:t>Bidra aktivt til å finne løsninger.</w:t>
      </w:r>
    </w:p>
    <w:p w14:paraId="2E4E7586" w14:textId="77777777" w:rsidR="00363A83" w:rsidRDefault="00363A83" w:rsidP="00363A83"/>
    <w:p w14:paraId="2E4E7587" w14:textId="77777777" w:rsidR="00363A83" w:rsidRDefault="00363A83" w:rsidP="00363A83">
      <w:pPr>
        <w:rPr>
          <w:b/>
          <w:bCs/>
        </w:rPr>
      </w:pPr>
      <w:r>
        <w:rPr>
          <w:b/>
          <w:bCs/>
        </w:rPr>
        <w:t>Hva gjør LEDER (ansatt v/ personalavdelingen) når han/ hun mottar meldingen</w:t>
      </w:r>
    </w:p>
    <w:p w14:paraId="2E4E7588" w14:textId="77777777" w:rsidR="00363A83" w:rsidRDefault="00363A83" w:rsidP="00363A83">
      <w:pPr>
        <w:numPr>
          <w:ilvl w:val="0"/>
          <w:numId w:val="11"/>
        </w:numPr>
      </w:pPr>
      <w:r>
        <w:t>Ta kontakt med verneombudet</w:t>
      </w:r>
    </w:p>
    <w:p w14:paraId="2E4E7589" w14:textId="77777777" w:rsidR="00363A83" w:rsidRDefault="00363A83" w:rsidP="00363A83">
      <w:pPr>
        <w:numPr>
          <w:ilvl w:val="0"/>
          <w:numId w:val="11"/>
        </w:numPr>
      </w:pPr>
      <w:r>
        <w:t xml:space="preserve">Snakk med de involverte og bring partene sammen. </w:t>
      </w:r>
    </w:p>
    <w:p w14:paraId="2E4E758A" w14:textId="77777777" w:rsidR="00363A83" w:rsidRDefault="00363A83" w:rsidP="00363A83">
      <w:pPr>
        <w:numPr>
          <w:ilvl w:val="0"/>
          <w:numId w:val="11"/>
        </w:numPr>
      </w:pPr>
      <w:r>
        <w:t>Sett deg godt inn i regelverket og regler for god saksgang.  Hør alle parter og gi anledning til å imøtegå fremsatte påstander.</w:t>
      </w:r>
    </w:p>
    <w:p w14:paraId="2E4E758B" w14:textId="77777777" w:rsidR="00363A83" w:rsidRDefault="00363A83" w:rsidP="00363A83">
      <w:pPr>
        <w:numPr>
          <w:ilvl w:val="0"/>
          <w:numId w:val="11"/>
        </w:numPr>
      </w:pPr>
      <w:r>
        <w:t xml:space="preserve">Søk råd – vurder om du har behov for en veileder/ </w:t>
      </w:r>
      <w:proofErr w:type="spellStart"/>
      <w:r>
        <w:t>coach</w:t>
      </w:r>
      <w:proofErr w:type="spellEnd"/>
    </w:p>
    <w:p w14:paraId="2E4E758C" w14:textId="77777777" w:rsidR="00363A83" w:rsidRDefault="00363A83" w:rsidP="00363A83">
      <w:pPr>
        <w:numPr>
          <w:ilvl w:val="0"/>
          <w:numId w:val="11"/>
        </w:numPr>
      </w:pPr>
      <w:r>
        <w:t>Registrer meldingen i QM+</w:t>
      </w:r>
    </w:p>
    <w:p w14:paraId="2E4E758D" w14:textId="77777777" w:rsidR="00363A83" w:rsidRDefault="00363A83" w:rsidP="00363A83">
      <w:pPr>
        <w:numPr>
          <w:ilvl w:val="0"/>
          <w:numId w:val="11"/>
        </w:numPr>
      </w:pPr>
      <w:r>
        <w:t>Konkluder og sett i verk nødvendige tiltak.</w:t>
      </w:r>
    </w:p>
    <w:p w14:paraId="2E4E758E" w14:textId="77777777" w:rsidR="00363A83" w:rsidRDefault="00363A83" w:rsidP="00363A83">
      <w:pPr>
        <w:numPr>
          <w:ilvl w:val="0"/>
          <w:numId w:val="11"/>
        </w:numPr>
      </w:pPr>
      <w:r>
        <w:t>Følg opp og evaluer.</w:t>
      </w:r>
    </w:p>
    <w:p w14:paraId="2E4E758F" w14:textId="77777777" w:rsidR="00363A83" w:rsidRDefault="00363A83" w:rsidP="00363A83">
      <w:pPr>
        <w:rPr>
          <w:b/>
          <w:bCs/>
          <w:color w:val="000000"/>
        </w:rPr>
      </w:pPr>
    </w:p>
    <w:p w14:paraId="2E4E7590" w14:textId="77777777" w:rsidR="00363A83" w:rsidRPr="002226AE" w:rsidRDefault="00363A83" w:rsidP="00363A83">
      <w:pPr>
        <w:rPr>
          <w:b/>
          <w:bCs/>
          <w:color w:val="000000"/>
        </w:rPr>
      </w:pPr>
      <w:r>
        <w:rPr>
          <w:b/>
          <w:bCs/>
          <w:color w:val="000000"/>
        </w:rPr>
        <w:t>Hva gjør VERNEOMBUD/TILLITSVALGT når han/ hun mottar melding</w:t>
      </w:r>
    </w:p>
    <w:p w14:paraId="2E4E7591" w14:textId="77777777" w:rsidR="00363A83" w:rsidRDefault="00363A83" w:rsidP="00363A83">
      <w:pPr>
        <w:rPr>
          <w:color w:val="000000"/>
        </w:rPr>
      </w:pPr>
      <w:r>
        <w:rPr>
          <w:color w:val="000000"/>
        </w:rPr>
        <w:t>1.  Ta kontakt med leder.</w:t>
      </w:r>
    </w:p>
    <w:p w14:paraId="2E4E7592" w14:textId="77777777" w:rsidR="00363A83" w:rsidRDefault="00363A83" w:rsidP="00363A83">
      <w:pPr>
        <w:rPr>
          <w:color w:val="000000"/>
        </w:rPr>
      </w:pPr>
      <w:r>
        <w:rPr>
          <w:color w:val="000000"/>
        </w:rPr>
        <w:t>2.  Sjekk om saken er meldt i QM+.  Meld i fra hvis det ikke er gjort.</w:t>
      </w:r>
    </w:p>
    <w:p w14:paraId="2E4E7593" w14:textId="77777777" w:rsidR="00363A83" w:rsidRDefault="00363A83" w:rsidP="00363A83">
      <w:pPr>
        <w:rPr>
          <w:color w:val="000000"/>
        </w:rPr>
      </w:pPr>
      <w:r>
        <w:rPr>
          <w:color w:val="000000"/>
        </w:rPr>
        <w:t>3.  Søk råd.</w:t>
      </w:r>
    </w:p>
    <w:p w14:paraId="2E4E7594" w14:textId="77777777" w:rsidR="00363A83" w:rsidRPr="002226AE" w:rsidRDefault="00363A83" w:rsidP="00363A83">
      <w:pPr>
        <w:rPr>
          <w:color w:val="000000"/>
        </w:rPr>
      </w:pPr>
      <w:r>
        <w:rPr>
          <w:color w:val="000000"/>
        </w:rPr>
        <w:t>4.  Bistå i prosessen.</w:t>
      </w:r>
    </w:p>
    <w:p w14:paraId="2E4E7595" w14:textId="77777777" w:rsidR="00363A83" w:rsidRDefault="00363A83" w:rsidP="00363A83">
      <w:pPr>
        <w:rPr>
          <w:b/>
          <w:bCs/>
          <w:color w:val="000000"/>
          <w:sz w:val="32"/>
          <w:szCs w:val="32"/>
        </w:rPr>
      </w:pPr>
    </w:p>
    <w:p w14:paraId="2E4E7596" w14:textId="77777777" w:rsidR="00363A83" w:rsidRDefault="00363A83" w:rsidP="00363A83">
      <w:pPr>
        <w:rPr>
          <w:b/>
          <w:bCs/>
          <w:color w:val="000000"/>
          <w:sz w:val="32"/>
          <w:szCs w:val="32"/>
        </w:rPr>
      </w:pPr>
      <w:r>
        <w:rPr>
          <w:b/>
          <w:bCs/>
          <w:color w:val="000000"/>
          <w:sz w:val="32"/>
          <w:szCs w:val="32"/>
        </w:rPr>
        <w:t>C</w:t>
      </w:r>
      <w:r>
        <w:rPr>
          <w:b/>
          <w:bCs/>
          <w:color w:val="000000"/>
          <w:sz w:val="32"/>
          <w:szCs w:val="32"/>
        </w:rPr>
        <w:tab/>
        <w:t>GODE RÅD:</w:t>
      </w:r>
    </w:p>
    <w:p w14:paraId="2E4E7597" w14:textId="77777777" w:rsidR="00363A83" w:rsidRDefault="00363A83" w:rsidP="00363A83">
      <w:pPr>
        <w:outlineLvl w:val="0"/>
        <w:rPr>
          <w:b/>
          <w:bCs/>
          <w:color w:val="000000"/>
        </w:rPr>
      </w:pPr>
    </w:p>
    <w:p w14:paraId="2E4E7598" w14:textId="77777777" w:rsidR="00363A83" w:rsidRDefault="00363A83" w:rsidP="00363A83">
      <w:pPr>
        <w:numPr>
          <w:ilvl w:val="0"/>
          <w:numId w:val="13"/>
        </w:numPr>
        <w:outlineLvl w:val="0"/>
        <w:rPr>
          <w:b/>
          <w:bCs/>
          <w:color w:val="000000"/>
        </w:rPr>
      </w:pPr>
      <w:r>
        <w:rPr>
          <w:color w:val="000000"/>
        </w:rPr>
        <w:t>Til</w:t>
      </w:r>
      <w:r>
        <w:rPr>
          <w:b/>
          <w:bCs/>
          <w:color w:val="000000"/>
        </w:rPr>
        <w:t xml:space="preserve"> </w:t>
      </w:r>
      <w:r>
        <w:rPr>
          <w:b/>
          <w:bCs/>
          <w:color w:val="000000"/>
          <w:sz w:val="32"/>
          <w:szCs w:val="32"/>
        </w:rPr>
        <w:t>DEG</w:t>
      </w:r>
      <w:r>
        <w:rPr>
          <w:b/>
          <w:bCs/>
          <w:color w:val="000000"/>
        </w:rPr>
        <w:t xml:space="preserve"> </w:t>
      </w:r>
      <w:r>
        <w:rPr>
          <w:color w:val="000000"/>
        </w:rPr>
        <w:t>som blir mobbet/ trakassert.</w:t>
      </w:r>
    </w:p>
    <w:p w14:paraId="2E4E7599" w14:textId="77777777" w:rsidR="00363A83" w:rsidRDefault="00363A83" w:rsidP="00363A83">
      <w:r>
        <w:rPr>
          <w:b/>
          <w:bCs/>
          <w:color w:val="000000"/>
        </w:rPr>
        <w:t xml:space="preserve">Det er din opplevelse som er avgjørende!  </w:t>
      </w:r>
      <w:r>
        <w:rPr>
          <w:color w:val="000000"/>
        </w:rPr>
        <w:t>U</w:t>
      </w:r>
      <w:r>
        <w:t xml:space="preserve">tilbørlig adferd er ikke akseptabelt.  </w:t>
      </w:r>
    </w:p>
    <w:p w14:paraId="2E4E759A" w14:textId="77777777" w:rsidR="00363A83" w:rsidRDefault="00363A83" w:rsidP="00363A83">
      <w:pPr>
        <w:numPr>
          <w:ilvl w:val="0"/>
          <w:numId w:val="14"/>
        </w:numPr>
      </w:pPr>
      <w:r>
        <w:t xml:space="preserve">Ta opp problemene tidlig. Ikke vent til de blir store og innfløkte.  </w:t>
      </w:r>
    </w:p>
    <w:p w14:paraId="2E4E759B" w14:textId="77777777" w:rsidR="00363A83" w:rsidRDefault="00363A83" w:rsidP="00363A83">
      <w:pPr>
        <w:numPr>
          <w:ilvl w:val="0"/>
          <w:numId w:val="9"/>
        </w:numPr>
      </w:pPr>
      <w:r>
        <w:t xml:space="preserve">Ta gjerne selv initiativ til å snakke med den som opptrer utilbørlig/ mobber/ trakasserer deg eller meld i fra, jfr. </w:t>
      </w:r>
      <w:proofErr w:type="spellStart"/>
      <w:r>
        <w:t>Pkt</w:t>
      </w:r>
      <w:proofErr w:type="spellEnd"/>
      <w:r>
        <w:t xml:space="preserve"> B.</w:t>
      </w:r>
    </w:p>
    <w:p w14:paraId="2E4E759C" w14:textId="77777777" w:rsidR="00363A83" w:rsidRDefault="00363A83" w:rsidP="00363A83">
      <w:pPr>
        <w:numPr>
          <w:ilvl w:val="0"/>
          <w:numId w:val="9"/>
        </w:numPr>
      </w:pPr>
      <w:r>
        <w:t>Tenk positivt og bidra aktivt til at konflikter blir løst!  Begynn fortest mulig å se framover, ikke grav deg for dypt ned i historien.</w:t>
      </w:r>
    </w:p>
    <w:p w14:paraId="2E4E759D" w14:textId="7748B499" w:rsidR="00363A83" w:rsidRDefault="00363A83" w:rsidP="00363A83">
      <w:pPr>
        <w:numPr>
          <w:ilvl w:val="0"/>
          <w:numId w:val="12"/>
        </w:numPr>
      </w:pPr>
      <w:proofErr w:type="spellStart"/>
      <w:r>
        <w:t>Innvolver</w:t>
      </w:r>
      <w:proofErr w:type="spellEnd"/>
      <w:r>
        <w:t xml:space="preserve"> en kollega/ person du har tillit til som din rådgiver. Velg en som er klok, reflektert og som ikke er involvert i saken. </w:t>
      </w:r>
      <w:proofErr w:type="spellStart"/>
      <w:r>
        <w:t>Ufordre</w:t>
      </w:r>
      <w:proofErr w:type="spellEnd"/>
      <w:r>
        <w:t xml:space="preserve"> din rådgiver til å komme med gode innspill og ”ikke snakke deg etter munnen</w:t>
      </w:r>
      <w:r w:rsidR="00D3597A">
        <w:t>.”</w:t>
      </w:r>
    </w:p>
    <w:p w14:paraId="2E4E759E" w14:textId="77777777" w:rsidR="00363A83" w:rsidRDefault="00363A83" w:rsidP="00363A83"/>
    <w:p w14:paraId="2E4E759F" w14:textId="77777777" w:rsidR="00363A83" w:rsidRDefault="00363A83" w:rsidP="00363A83">
      <w:r>
        <w:t>Mer informasjon får du hos din leder, verneombudet, din fagforening eller ta kontakt med</w:t>
      </w:r>
    </w:p>
    <w:p w14:paraId="2E4E75A0" w14:textId="77777777" w:rsidR="00363A83" w:rsidRDefault="00363A83" w:rsidP="00363A83">
      <w:pPr>
        <w:outlineLvl w:val="0"/>
      </w:pPr>
    </w:p>
    <w:p w14:paraId="2E4E75A1" w14:textId="5698A35D" w:rsidR="00363A83" w:rsidRDefault="00363A83" w:rsidP="00363A83">
      <w:pPr>
        <w:outlineLvl w:val="0"/>
      </w:pPr>
    </w:p>
    <w:p w14:paraId="2E4E75A2" w14:textId="77777777" w:rsidR="00363A83" w:rsidRDefault="00363A83" w:rsidP="00363A83">
      <w:pPr>
        <w:outlineLvl w:val="0"/>
      </w:pPr>
      <w:r>
        <w:lastRenderedPageBreak/>
        <w:t xml:space="preserve">Mental helses </w:t>
      </w:r>
      <w:proofErr w:type="spellStart"/>
      <w:r>
        <w:t>tlf</w:t>
      </w:r>
      <w:proofErr w:type="spellEnd"/>
      <w:r>
        <w:t xml:space="preserve"> for arbeidslivet: </w:t>
      </w:r>
      <w:proofErr w:type="spellStart"/>
      <w:r>
        <w:t>tlf</w:t>
      </w:r>
      <w:proofErr w:type="spellEnd"/>
      <w:r>
        <w:t xml:space="preserve"> 815 44 544</w:t>
      </w:r>
    </w:p>
    <w:p w14:paraId="2E4E75A3" w14:textId="77777777" w:rsidR="00363A83" w:rsidRDefault="00363A83" w:rsidP="00363A83">
      <w:pPr>
        <w:pStyle w:val="NormalWeb"/>
        <w:shd w:val="clear" w:color="auto" w:fill="FFFFFF"/>
        <w:spacing w:line="312" w:lineRule="atLeast"/>
        <w:rPr>
          <w:color w:val="5C5C45"/>
        </w:rPr>
      </w:pPr>
      <w:r>
        <w:t xml:space="preserve">Arbeidstilsynet: </w:t>
      </w:r>
      <w:proofErr w:type="spellStart"/>
      <w:r>
        <w:t>tlf</w:t>
      </w:r>
      <w:proofErr w:type="spellEnd"/>
      <w:r>
        <w:t xml:space="preserve"> 815 48 222</w:t>
      </w:r>
      <w:r>
        <w:rPr>
          <w:color w:val="5C5C45"/>
        </w:rPr>
        <w:t xml:space="preserve"> eller sende en e-post til </w:t>
      </w:r>
      <w:hyperlink r:id="rId16" w:history="1">
        <w:r>
          <w:rPr>
            <w:rStyle w:val="Hyperkobling"/>
          </w:rPr>
          <w:t>kontakt@arbeidslivstelefonen.no</w:t>
        </w:r>
      </w:hyperlink>
    </w:p>
    <w:p w14:paraId="2E4E75A4" w14:textId="77777777" w:rsidR="00363A83" w:rsidRDefault="00363A83" w:rsidP="00363A83">
      <w:pPr>
        <w:rPr>
          <w:b/>
          <w:bCs/>
          <w:color w:val="000000"/>
        </w:rPr>
      </w:pPr>
    </w:p>
    <w:p w14:paraId="2E4E75A5" w14:textId="3B453E3B" w:rsidR="00363A83" w:rsidRDefault="00363A83" w:rsidP="00363A83">
      <w:pPr>
        <w:rPr>
          <w:rFonts w:ascii="Garamond" w:hAnsi="Garamond" w:cs="Garamond"/>
          <w:color w:val="008080"/>
          <w:sz w:val="22"/>
          <w:szCs w:val="22"/>
        </w:rPr>
      </w:pPr>
      <w:r>
        <w:rPr>
          <w:b/>
          <w:bCs/>
          <w:color w:val="000000"/>
        </w:rPr>
        <w:t xml:space="preserve">2.   </w:t>
      </w:r>
      <w:r>
        <w:rPr>
          <w:color w:val="000000"/>
        </w:rPr>
        <w:t xml:space="preserve">Til </w:t>
      </w:r>
      <w:r>
        <w:rPr>
          <w:b/>
          <w:bCs/>
          <w:color w:val="000000"/>
          <w:sz w:val="32"/>
          <w:szCs w:val="32"/>
        </w:rPr>
        <w:t>LEDER</w:t>
      </w:r>
      <w:r>
        <w:rPr>
          <w:b/>
          <w:bCs/>
          <w:color w:val="000000"/>
        </w:rPr>
        <w:t xml:space="preserve">:  </w:t>
      </w:r>
      <w:r>
        <w:rPr>
          <w:rFonts w:ascii="Garamond" w:hAnsi="Garamond" w:cs="Garamond"/>
          <w:b/>
          <w:bCs/>
          <w:color w:val="008080"/>
          <w:sz w:val="22"/>
          <w:szCs w:val="22"/>
        </w:rPr>
        <w:t xml:space="preserve"> </w:t>
      </w:r>
    </w:p>
    <w:p w14:paraId="2E4E75A6" w14:textId="77777777" w:rsidR="00363A83" w:rsidRDefault="00363A83" w:rsidP="00363A83">
      <w:pPr>
        <w:ind w:firstLine="360"/>
      </w:pPr>
      <w:r>
        <w:t xml:space="preserve">Tenk forebyggende som </w:t>
      </w:r>
      <w:proofErr w:type="spellStart"/>
      <w:r>
        <w:t>f.eks</w:t>
      </w:r>
      <w:proofErr w:type="spellEnd"/>
    </w:p>
    <w:p w14:paraId="2E4E75A7" w14:textId="77777777" w:rsidR="00363A83" w:rsidRDefault="00363A83" w:rsidP="00363A83">
      <w:pPr>
        <w:numPr>
          <w:ilvl w:val="0"/>
          <w:numId w:val="5"/>
        </w:numPr>
      </w:pPr>
      <w:r>
        <w:rPr>
          <w:color w:val="000000"/>
        </w:rPr>
        <w:t xml:space="preserve">Tiltak som bedrer det psykososiale arbeidsmiljøet generelt, virke positivt mot mobbing.  </w:t>
      </w:r>
    </w:p>
    <w:p w14:paraId="2E4E75A8" w14:textId="77777777" w:rsidR="00363A83" w:rsidRDefault="00363A83" w:rsidP="00363A83">
      <w:pPr>
        <w:numPr>
          <w:ilvl w:val="0"/>
          <w:numId w:val="5"/>
        </w:numPr>
      </w:pPr>
      <w:r>
        <w:t>Forsikre deg om at alle medarbeidere kjenner til og respekterer våre verdier og visjoner.  Sett av tid til samtaler om arbeidsmiljøet. Dette kan for eksempel gjøres ved å ta utgangspunkt i kommunens AGP eller i konkrete hendelser og diskutere dem.</w:t>
      </w:r>
    </w:p>
    <w:p w14:paraId="2E4E75A9" w14:textId="77777777" w:rsidR="00363A83" w:rsidRDefault="00363A83" w:rsidP="00363A83">
      <w:pPr>
        <w:numPr>
          <w:ilvl w:val="0"/>
          <w:numId w:val="5"/>
        </w:numPr>
      </w:pPr>
      <w:r>
        <w:t>Våg å være en klar og tydelig leder.  Si fra ved uønsket oppførsel.</w:t>
      </w:r>
    </w:p>
    <w:p w14:paraId="2E4E75AA" w14:textId="77777777" w:rsidR="00363A83" w:rsidRDefault="00363A83" w:rsidP="00363A83">
      <w:pPr>
        <w:pStyle w:val="NormalWeb"/>
        <w:numPr>
          <w:ilvl w:val="0"/>
          <w:numId w:val="5"/>
        </w:numPr>
        <w:shd w:val="clear" w:color="auto" w:fill="FFFFFF"/>
        <w:tabs>
          <w:tab w:val="left" w:pos="6660"/>
        </w:tabs>
        <w:spacing w:line="312" w:lineRule="atLeast"/>
      </w:pPr>
      <w:r>
        <w:t xml:space="preserve">Ta problemene på alvor. Ta tak i et begynnende problem så tidlig som mulig. </w:t>
      </w:r>
    </w:p>
    <w:p w14:paraId="2E4E75AB" w14:textId="77777777" w:rsidR="00363A83" w:rsidRDefault="00363A83" w:rsidP="00363A83">
      <w:pPr>
        <w:ind w:left="360"/>
        <w:rPr>
          <w:b/>
          <w:bCs/>
        </w:rPr>
      </w:pPr>
      <w:r>
        <w:rPr>
          <w:b/>
          <w:bCs/>
        </w:rPr>
        <w:t>Ved mobbing/ trakassering:</w:t>
      </w:r>
    </w:p>
    <w:p w14:paraId="2E4E75AC" w14:textId="77777777" w:rsidR="00363A83" w:rsidRDefault="00363A83" w:rsidP="00363A83">
      <w:pPr>
        <w:numPr>
          <w:ilvl w:val="0"/>
          <w:numId w:val="5"/>
        </w:numPr>
      </w:pPr>
      <w:r>
        <w:rPr>
          <w:color w:val="000000"/>
        </w:rPr>
        <w:t xml:space="preserve">Som leder er det viktig å reagere raskt, før en konflikt får "satt seg". </w:t>
      </w:r>
    </w:p>
    <w:p w14:paraId="2E4E75AD" w14:textId="77777777" w:rsidR="00363A83" w:rsidRDefault="00363A83" w:rsidP="00363A83">
      <w:pPr>
        <w:numPr>
          <w:ilvl w:val="0"/>
          <w:numId w:val="5"/>
        </w:numPr>
      </w:pPr>
      <w:r>
        <w:t xml:space="preserve">Unngå at konflikten trappes opp. Bidra aktivt til at konflikter blir løst!  </w:t>
      </w:r>
    </w:p>
    <w:p w14:paraId="2E4E75AE" w14:textId="77777777" w:rsidR="00363A83" w:rsidRDefault="00363A83" w:rsidP="00363A83">
      <w:pPr>
        <w:numPr>
          <w:ilvl w:val="0"/>
          <w:numId w:val="5"/>
        </w:numPr>
      </w:pPr>
      <w:r>
        <w:t xml:space="preserve">Kartlegg situasjonen. Snakk med partene. </w:t>
      </w:r>
    </w:p>
    <w:p w14:paraId="2E4E75AF" w14:textId="77777777" w:rsidR="00363A83" w:rsidRDefault="00363A83" w:rsidP="00363A83">
      <w:pPr>
        <w:numPr>
          <w:ilvl w:val="0"/>
          <w:numId w:val="5"/>
        </w:numPr>
      </w:pPr>
      <w:r>
        <w:t>Bring partene sammen til orienterings- og avklaringsmøter.</w:t>
      </w:r>
    </w:p>
    <w:p w14:paraId="2E4E75B0" w14:textId="77777777" w:rsidR="00363A83" w:rsidRDefault="00363A83" w:rsidP="00363A83">
      <w:pPr>
        <w:numPr>
          <w:ilvl w:val="0"/>
          <w:numId w:val="5"/>
        </w:numPr>
      </w:pPr>
      <w:r>
        <w:t>Hold diskusjonene på et saklig nivå.  Ikke godta personangrep eller latterliggjøring.</w:t>
      </w:r>
    </w:p>
    <w:p w14:paraId="2E4E75B1" w14:textId="77777777" w:rsidR="00363A83" w:rsidRDefault="00363A83" w:rsidP="00363A83">
      <w:pPr>
        <w:numPr>
          <w:ilvl w:val="0"/>
          <w:numId w:val="5"/>
        </w:numPr>
      </w:pPr>
      <w:r>
        <w:rPr>
          <w:noProof/>
        </w:rPr>
        <w:t>Pass på at partene snakker med hverandre og ikke om hverandre.</w:t>
      </w:r>
    </w:p>
    <w:p w14:paraId="2E4E75B2" w14:textId="77777777" w:rsidR="00363A83" w:rsidRDefault="00363A83" w:rsidP="00363A83">
      <w:pPr>
        <w:numPr>
          <w:ilvl w:val="0"/>
          <w:numId w:val="5"/>
        </w:numPr>
        <w:shd w:val="clear" w:color="auto" w:fill="FFFFFF"/>
        <w:tabs>
          <w:tab w:val="left" w:pos="6660"/>
        </w:tabs>
        <w:spacing w:line="312" w:lineRule="atLeast"/>
        <w:rPr>
          <w:color w:val="000000"/>
        </w:rPr>
      </w:pPr>
      <w:r>
        <w:rPr>
          <w:color w:val="000000"/>
        </w:rPr>
        <w:t xml:space="preserve">Beskrive hvilke handlinger som er akseptable og ikke akseptable </w:t>
      </w:r>
    </w:p>
    <w:p w14:paraId="2E4E75B3" w14:textId="77777777" w:rsidR="00363A83" w:rsidRDefault="00363A83" w:rsidP="00363A83">
      <w:pPr>
        <w:numPr>
          <w:ilvl w:val="0"/>
          <w:numId w:val="5"/>
        </w:numPr>
      </w:pPr>
      <w:r>
        <w:rPr>
          <w:color w:val="000000"/>
        </w:rPr>
        <w:t>Utarbeid samspillsregler og konsekvensanalyse.</w:t>
      </w:r>
    </w:p>
    <w:p w14:paraId="2E4E75B4" w14:textId="77777777" w:rsidR="00363A83" w:rsidRDefault="00363A83" w:rsidP="00363A83">
      <w:pPr>
        <w:numPr>
          <w:ilvl w:val="0"/>
          <w:numId w:val="5"/>
        </w:numPr>
      </w:pPr>
      <w:r>
        <w:t>Du står ikke alene!  Søk råd og hjelp.</w:t>
      </w:r>
    </w:p>
    <w:p w14:paraId="2E4E75B5" w14:textId="77777777" w:rsidR="00363A83" w:rsidRDefault="00363A83" w:rsidP="00363A83">
      <w:pPr>
        <w:numPr>
          <w:ilvl w:val="0"/>
          <w:numId w:val="5"/>
        </w:numPr>
      </w:pPr>
      <w:r>
        <w:t xml:space="preserve">Husk å ivareta alle parter.  Vurder om den ansattes lege skal orienteres.  </w:t>
      </w:r>
    </w:p>
    <w:p w14:paraId="2E4E75B6" w14:textId="77777777" w:rsidR="00363A83" w:rsidRDefault="00363A83" w:rsidP="00363A83">
      <w:pPr>
        <w:numPr>
          <w:ilvl w:val="0"/>
          <w:numId w:val="5"/>
        </w:numPr>
      </w:pPr>
      <w:r>
        <w:t xml:space="preserve">Bry deg om og følg opp de involverte også etter at saken er løst.  </w:t>
      </w:r>
    </w:p>
    <w:p w14:paraId="2E4E75B7" w14:textId="77777777" w:rsidR="00363A83" w:rsidRDefault="00363A83" w:rsidP="00363A83">
      <w:pPr>
        <w:rPr>
          <w:b/>
          <w:bCs/>
          <w:color w:val="008000"/>
        </w:rPr>
      </w:pPr>
    </w:p>
    <w:p w14:paraId="2E4E75B8" w14:textId="77777777" w:rsidR="00363A83" w:rsidRDefault="00363A83" w:rsidP="00363A83">
      <w:pPr>
        <w:rPr>
          <w:b/>
          <w:bCs/>
          <w:color w:val="000000"/>
        </w:rPr>
      </w:pPr>
    </w:p>
    <w:p w14:paraId="2E4E75B9" w14:textId="7AD6EB62" w:rsidR="00363A83" w:rsidRDefault="00363A83" w:rsidP="00363A83">
      <w:pPr>
        <w:rPr>
          <w:b/>
          <w:bCs/>
          <w:color w:val="000000"/>
        </w:rPr>
      </w:pPr>
      <w:r>
        <w:rPr>
          <w:b/>
          <w:bCs/>
          <w:color w:val="000000"/>
        </w:rPr>
        <w:t xml:space="preserve">3.   Til </w:t>
      </w:r>
      <w:r>
        <w:rPr>
          <w:b/>
          <w:bCs/>
          <w:color w:val="000000"/>
          <w:sz w:val="32"/>
          <w:szCs w:val="32"/>
        </w:rPr>
        <w:t>KOLLEGA</w:t>
      </w:r>
      <w:r>
        <w:rPr>
          <w:b/>
          <w:bCs/>
          <w:color w:val="000000"/>
        </w:rPr>
        <w:t>: Hva gjør du hvis du er tilskuer til mobbing?</w:t>
      </w:r>
    </w:p>
    <w:p w14:paraId="2E4E75BA" w14:textId="77777777" w:rsidR="00363A83" w:rsidRDefault="00363A83" w:rsidP="00363A83">
      <w:pPr>
        <w:numPr>
          <w:ilvl w:val="0"/>
          <w:numId w:val="8"/>
        </w:numPr>
        <w:rPr>
          <w:b/>
          <w:bCs/>
          <w:color w:val="000000"/>
        </w:rPr>
      </w:pPr>
      <w:r>
        <w:rPr>
          <w:color w:val="000000"/>
        </w:rPr>
        <w:t>Delta aktivt i utformingen av et godt arbeidsmiljø.</w:t>
      </w:r>
    </w:p>
    <w:p w14:paraId="2E4E75BB" w14:textId="77777777" w:rsidR="00363A83" w:rsidRDefault="00363A83" w:rsidP="00363A83">
      <w:pPr>
        <w:numPr>
          <w:ilvl w:val="0"/>
          <w:numId w:val="8"/>
        </w:numPr>
        <w:rPr>
          <w:b/>
          <w:bCs/>
          <w:color w:val="000000"/>
        </w:rPr>
      </w:pPr>
      <w:r>
        <w:rPr>
          <w:color w:val="000000"/>
        </w:rPr>
        <w:t xml:space="preserve">Pass på, slik at du ikke selv blir en bidragsyter gjennom baksnakking, ryktespredning eller latterliggjøring. </w:t>
      </w:r>
      <w:r>
        <w:t>Unngå negativ omtale av dine arbeidskolleger og ledere.</w:t>
      </w:r>
    </w:p>
    <w:p w14:paraId="2E4E75BC" w14:textId="77777777" w:rsidR="00363A83" w:rsidRDefault="00363A83" w:rsidP="00363A83">
      <w:pPr>
        <w:numPr>
          <w:ilvl w:val="0"/>
          <w:numId w:val="7"/>
        </w:numPr>
      </w:pPr>
      <w:r>
        <w:t>Si i fra hvis noen blir mobbet, dersom du har mistanke om at noen blir utsatt for mobbing/ trakassering. Meld i fra til leder eller verneombud.</w:t>
      </w:r>
    </w:p>
    <w:p w14:paraId="2E4E75BD" w14:textId="77777777" w:rsidR="00363A83" w:rsidRDefault="00363A83" w:rsidP="00363A83">
      <w:pPr>
        <w:numPr>
          <w:ilvl w:val="0"/>
          <w:numId w:val="6"/>
        </w:numPr>
      </w:pPr>
      <w:r>
        <w:t>Bidra aktivt til at konflikter blir løst! Vis at du tar avstand.</w:t>
      </w:r>
    </w:p>
    <w:p w14:paraId="2E4E75BE" w14:textId="77777777" w:rsidR="00363A83" w:rsidRDefault="00363A83" w:rsidP="00363A83">
      <w:pPr>
        <w:numPr>
          <w:ilvl w:val="0"/>
          <w:numId w:val="6"/>
        </w:numPr>
      </w:pPr>
      <w:r>
        <w:t>Ta deg tid til å lytte og prate med den som blir utsatt for utilbørlig oppførsel.</w:t>
      </w:r>
    </w:p>
    <w:p w14:paraId="2E4E75BF" w14:textId="77777777" w:rsidR="00363A83" w:rsidRDefault="00363A83" w:rsidP="00363A83">
      <w:pPr>
        <w:numPr>
          <w:ilvl w:val="0"/>
          <w:numId w:val="6"/>
        </w:numPr>
      </w:pPr>
      <w:r>
        <w:t>Vær raus og romslig. Vis toleranse og respekt for hverandres arbeidsoppgaver og roller.</w:t>
      </w:r>
    </w:p>
    <w:p w14:paraId="2E4E75C0" w14:textId="77777777" w:rsidR="00363A83" w:rsidRDefault="00363A83" w:rsidP="00363A83">
      <w:pPr>
        <w:ind w:left="360"/>
        <w:outlineLvl w:val="0"/>
        <w:rPr>
          <w:b/>
          <w:bCs/>
          <w:color w:val="000000"/>
        </w:rPr>
      </w:pPr>
    </w:p>
    <w:p w14:paraId="2E4E75C1" w14:textId="77777777" w:rsidR="00363A83" w:rsidRDefault="00363A83" w:rsidP="00363A83">
      <w:pPr>
        <w:ind w:left="360"/>
        <w:outlineLvl w:val="0"/>
        <w:rPr>
          <w:b/>
          <w:bCs/>
          <w:color w:val="000000"/>
        </w:rPr>
      </w:pPr>
    </w:p>
    <w:p w14:paraId="2E4E75C2" w14:textId="77777777" w:rsidR="009C0E88" w:rsidRDefault="009C0E88"/>
    <w:sectPr w:rsidR="009C0E88" w:rsidSect="00EF7401">
      <w:headerReference w:type="default" r:id="rId17"/>
      <w:pgSz w:w="11907" w:h="16840" w:code="9"/>
      <w:pgMar w:top="567" w:right="567" w:bottom="899" w:left="1418" w:header="709" w:footer="284" w:gutter="0"/>
      <w:paperSrc w:first="1" w:other="2"/>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E75CE" w14:textId="77777777" w:rsidR="007B594A" w:rsidRDefault="007B594A">
      <w:r>
        <w:separator/>
      </w:r>
    </w:p>
  </w:endnote>
  <w:endnote w:type="continuationSeparator" w:id="0">
    <w:p w14:paraId="2E4E75D0" w14:textId="77777777" w:rsidR="007B594A" w:rsidRDefault="007B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larendon Condensed">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E75CA" w14:textId="77777777" w:rsidR="007B594A" w:rsidRDefault="007B594A">
      <w:r>
        <w:separator/>
      </w:r>
    </w:p>
  </w:footnote>
  <w:footnote w:type="continuationSeparator" w:id="0">
    <w:p w14:paraId="2E4E75CC" w14:textId="77777777" w:rsidR="007B594A" w:rsidRDefault="007B59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E75C9" w14:textId="77777777" w:rsidR="007B594A" w:rsidRDefault="007B594A" w:rsidP="00EF7401">
    <w:pPr>
      <w:pStyle w:val="Topptekst"/>
      <w:jc w:val="center"/>
    </w:pPr>
    <w:r>
      <w:t xml:space="preserve">HMS-utvalget den 31.10.07 sak 25/07 </w:t>
    </w:r>
    <w:proofErr w:type="gramStart"/>
    <w:r>
      <w:t>-  J</w:t>
    </w:r>
    <w:proofErr w:type="gramEnd"/>
    <w:r>
      <w:t>.nr 2007/5123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2817"/>
    <w:multiLevelType w:val="hybridMultilevel"/>
    <w:tmpl w:val="D1CE6458"/>
    <w:lvl w:ilvl="0" w:tplc="0414000F">
      <w:start w:val="1"/>
      <w:numFmt w:val="decimal"/>
      <w:lvlText w:val="%1."/>
      <w:lvlJc w:val="left"/>
      <w:pPr>
        <w:tabs>
          <w:tab w:val="num" w:pos="360"/>
        </w:tabs>
        <w:ind w:left="360" w:hanging="360"/>
      </w:pPr>
    </w:lvl>
    <w:lvl w:ilvl="1" w:tplc="04140001">
      <w:start w:val="1"/>
      <w:numFmt w:val="bullet"/>
      <w:lvlText w:val=""/>
      <w:lvlJc w:val="left"/>
      <w:pPr>
        <w:tabs>
          <w:tab w:val="num" w:pos="1080"/>
        </w:tabs>
        <w:ind w:left="1080" w:hanging="360"/>
      </w:pPr>
      <w:rPr>
        <w:rFonts w:ascii="Symbol" w:hAnsi="Symbol" w:hint="default"/>
      </w:r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
    <w:nsid w:val="0EDA754E"/>
    <w:multiLevelType w:val="hybridMultilevel"/>
    <w:tmpl w:val="9E8E1528"/>
    <w:lvl w:ilvl="0" w:tplc="0414000F">
      <w:start w:val="1"/>
      <w:numFmt w:val="decimal"/>
      <w:lvlText w:val="%1."/>
      <w:lvlJc w:val="left"/>
      <w:pPr>
        <w:tabs>
          <w:tab w:val="num" w:pos="360"/>
        </w:tabs>
        <w:ind w:left="360" w:hanging="360"/>
      </w:pPr>
    </w:lvl>
    <w:lvl w:ilvl="1" w:tplc="04140001">
      <w:start w:val="1"/>
      <w:numFmt w:val="bullet"/>
      <w:lvlText w:val=""/>
      <w:lvlJc w:val="left"/>
      <w:pPr>
        <w:tabs>
          <w:tab w:val="num" w:pos="1080"/>
        </w:tabs>
        <w:ind w:left="1080" w:hanging="360"/>
      </w:pPr>
      <w:rPr>
        <w:rFonts w:ascii="Symbol" w:hAnsi="Symbol" w:hint="default"/>
      </w:r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
    <w:nsid w:val="19FA4C6B"/>
    <w:multiLevelType w:val="hybridMultilevel"/>
    <w:tmpl w:val="B462C95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2DD44D87"/>
    <w:multiLevelType w:val="hybridMultilevel"/>
    <w:tmpl w:val="8A9267F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34CF3121"/>
    <w:multiLevelType w:val="hybridMultilevel"/>
    <w:tmpl w:val="9C3897B2"/>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5">
    <w:nsid w:val="36C032E6"/>
    <w:multiLevelType w:val="hybridMultilevel"/>
    <w:tmpl w:val="0CEE515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36DE13EB"/>
    <w:multiLevelType w:val="hybridMultilevel"/>
    <w:tmpl w:val="BC1065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38BF3F3A"/>
    <w:multiLevelType w:val="hybridMultilevel"/>
    <w:tmpl w:val="9FCA81B0"/>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8">
    <w:nsid w:val="53647DA1"/>
    <w:multiLevelType w:val="hybridMultilevel"/>
    <w:tmpl w:val="B3D446C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53E65F55"/>
    <w:multiLevelType w:val="hybridMultilevel"/>
    <w:tmpl w:val="137E0FA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nsid w:val="670F6828"/>
    <w:multiLevelType w:val="multilevel"/>
    <w:tmpl w:val="0E264C32"/>
    <w:lvl w:ilvl="0">
      <w:start w:val="2"/>
      <w:numFmt w:val="decimal"/>
      <w:lvlText w:val="%1.0"/>
      <w:lvlJc w:val="left"/>
      <w:pPr>
        <w:tabs>
          <w:tab w:val="num" w:pos="420"/>
        </w:tabs>
        <w:ind w:left="420" w:hanging="420"/>
      </w:pPr>
      <w:rPr>
        <w:rFonts w:cs="Times New Roman" w:hint="default"/>
      </w:rPr>
    </w:lvl>
    <w:lvl w:ilvl="1">
      <w:start w:val="1"/>
      <w:numFmt w:val="decimal"/>
      <w:lvlText w:val="%1.%2"/>
      <w:lvlJc w:val="left"/>
      <w:pPr>
        <w:tabs>
          <w:tab w:val="num" w:pos="1128"/>
        </w:tabs>
        <w:ind w:left="1128" w:hanging="4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1">
    <w:nsid w:val="78E54643"/>
    <w:multiLevelType w:val="hybridMultilevel"/>
    <w:tmpl w:val="2D02154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794A4BBB"/>
    <w:multiLevelType w:val="hybridMultilevel"/>
    <w:tmpl w:val="FB020AC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7AC234F0"/>
    <w:multiLevelType w:val="hybridMultilevel"/>
    <w:tmpl w:val="3E0A61A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4"/>
  </w:num>
  <w:num w:numId="4">
    <w:abstractNumId w:val="5"/>
  </w:num>
  <w:num w:numId="5">
    <w:abstractNumId w:val="3"/>
  </w:num>
  <w:num w:numId="6">
    <w:abstractNumId w:val="11"/>
  </w:num>
  <w:num w:numId="7">
    <w:abstractNumId w:val="9"/>
  </w:num>
  <w:num w:numId="8">
    <w:abstractNumId w:val="8"/>
  </w:num>
  <w:num w:numId="9">
    <w:abstractNumId w:val="2"/>
  </w:num>
  <w:num w:numId="10">
    <w:abstractNumId w:val="0"/>
  </w:num>
  <w:num w:numId="11">
    <w:abstractNumId w:val="7"/>
  </w:num>
  <w:num w:numId="12">
    <w:abstractNumId w:val="13"/>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83"/>
    <w:rsid w:val="002C36A4"/>
    <w:rsid w:val="00363A83"/>
    <w:rsid w:val="003F783E"/>
    <w:rsid w:val="00427715"/>
    <w:rsid w:val="005D1B55"/>
    <w:rsid w:val="007B594A"/>
    <w:rsid w:val="009C0E88"/>
    <w:rsid w:val="00D3597A"/>
    <w:rsid w:val="00EF74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83"/>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363A83"/>
    <w:pPr>
      <w:tabs>
        <w:tab w:val="center" w:pos="4536"/>
        <w:tab w:val="right" w:pos="9072"/>
      </w:tabs>
    </w:pPr>
    <w:rPr>
      <w:szCs w:val="20"/>
    </w:rPr>
  </w:style>
  <w:style w:type="character" w:customStyle="1" w:styleId="TopptekstTegn">
    <w:name w:val="Topptekst Tegn"/>
    <w:basedOn w:val="Standardskriftforavsnitt"/>
    <w:link w:val="Topptekst"/>
    <w:rsid w:val="00363A83"/>
    <w:rPr>
      <w:rFonts w:ascii="Times New Roman" w:eastAsia="Times New Roman" w:hAnsi="Times New Roman" w:cs="Times New Roman"/>
      <w:sz w:val="24"/>
      <w:szCs w:val="20"/>
      <w:lang w:eastAsia="nb-NO"/>
    </w:rPr>
  </w:style>
  <w:style w:type="character" w:styleId="Hyperkobling">
    <w:name w:val="Hyperlink"/>
    <w:rsid w:val="00363A83"/>
    <w:rPr>
      <w:rFonts w:cs="Times New Roman"/>
      <w:color w:val="0000FF"/>
      <w:u w:val="single"/>
    </w:rPr>
  </w:style>
  <w:style w:type="paragraph" w:styleId="NormalWeb">
    <w:name w:val="Normal (Web)"/>
    <w:basedOn w:val="Normal"/>
    <w:rsid w:val="00363A83"/>
    <w:pPr>
      <w:spacing w:after="192"/>
    </w:pPr>
  </w:style>
  <w:style w:type="paragraph" w:styleId="Bobletekst">
    <w:name w:val="Balloon Text"/>
    <w:basedOn w:val="Normal"/>
    <w:link w:val="BobletekstTegn"/>
    <w:uiPriority w:val="99"/>
    <w:semiHidden/>
    <w:unhideWhenUsed/>
    <w:rsid w:val="00363A83"/>
    <w:rPr>
      <w:rFonts w:ascii="Tahoma" w:hAnsi="Tahoma" w:cs="Tahoma"/>
      <w:sz w:val="16"/>
      <w:szCs w:val="16"/>
    </w:rPr>
  </w:style>
  <w:style w:type="character" w:customStyle="1" w:styleId="BobletekstTegn">
    <w:name w:val="Bobletekst Tegn"/>
    <w:basedOn w:val="Standardskriftforavsnitt"/>
    <w:link w:val="Bobletekst"/>
    <w:uiPriority w:val="99"/>
    <w:semiHidden/>
    <w:rsid w:val="00363A83"/>
    <w:rPr>
      <w:rFonts w:ascii="Tahoma" w:eastAsia="Times New Roman" w:hAnsi="Tahoma" w:cs="Tahoma"/>
      <w:sz w:val="16"/>
      <w:szCs w:val="16"/>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83"/>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363A83"/>
    <w:pPr>
      <w:tabs>
        <w:tab w:val="center" w:pos="4536"/>
        <w:tab w:val="right" w:pos="9072"/>
      </w:tabs>
    </w:pPr>
    <w:rPr>
      <w:szCs w:val="20"/>
    </w:rPr>
  </w:style>
  <w:style w:type="character" w:customStyle="1" w:styleId="TopptekstTegn">
    <w:name w:val="Topptekst Tegn"/>
    <w:basedOn w:val="Standardskriftforavsnitt"/>
    <w:link w:val="Topptekst"/>
    <w:rsid w:val="00363A83"/>
    <w:rPr>
      <w:rFonts w:ascii="Times New Roman" w:eastAsia="Times New Roman" w:hAnsi="Times New Roman" w:cs="Times New Roman"/>
      <w:sz w:val="24"/>
      <w:szCs w:val="20"/>
      <w:lang w:eastAsia="nb-NO"/>
    </w:rPr>
  </w:style>
  <w:style w:type="character" w:styleId="Hyperkobling">
    <w:name w:val="Hyperlink"/>
    <w:rsid w:val="00363A83"/>
    <w:rPr>
      <w:rFonts w:cs="Times New Roman"/>
      <w:color w:val="0000FF"/>
      <w:u w:val="single"/>
    </w:rPr>
  </w:style>
  <w:style w:type="paragraph" w:styleId="NormalWeb">
    <w:name w:val="Normal (Web)"/>
    <w:basedOn w:val="Normal"/>
    <w:rsid w:val="00363A83"/>
    <w:pPr>
      <w:spacing w:after="192"/>
    </w:pPr>
  </w:style>
  <w:style w:type="paragraph" w:styleId="Bobletekst">
    <w:name w:val="Balloon Text"/>
    <w:basedOn w:val="Normal"/>
    <w:link w:val="BobletekstTegn"/>
    <w:uiPriority w:val="99"/>
    <w:semiHidden/>
    <w:unhideWhenUsed/>
    <w:rsid w:val="00363A83"/>
    <w:rPr>
      <w:rFonts w:ascii="Tahoma" w:hAnsi="Tahoma" w:cs="Tahoma"/>
      <w:sz w:val="16"/>
      <w:szCs w:val="16"/>
    </w:rPr>
  </w:style>
  <w:style w:type="character" w:customStyle="1" w:styleId="BobletekstTegn">
    <w:name w:val="Bobletekst Tegn"/>
    <w:basedOn w:val="Standardskriftforavsnitt"/>
    <w:link w:val="Bobletekst"/>
    <w:uiPriority w:val="99"/>
    <w:semiHidden/>
    <w:rsid w:val="00363A83"/>
    <w:rPr>
      <w:rFonts w:ascii="Tahoma" w:eastAsia="Times New Roman" w:hAnsi="Tahoma" w:cs="Tahoma"/>
      <w:sz w:val="16"/>
      <w:szCs w:val="1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tranett/felles/FELLESOM/AGP%20200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ovdata.n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kontakt@arbeidslivstelefonen.no"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www.ks.no/upload/4196/14770_Hovedavtalen_K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qmplus.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35C6A1D922EA41B4513930DA5BD456" ma:contentTypeVersion="1" ma:contentTypeDescription="Opprett et nytt dokument." ma:contentTypeScope="" ma:versionID="a7ad7c20772d07309e301a5e1d2dbabc">
  <xsd:schema xmlns:xsd="http://www.w3.org/2001/XMLSchema" xmlns:xs="http://www.w3.org/2001/XMLSchema" xmlns:p="http://schemas.microsoft.com/office/2006/metadata/properties" xmlns:ns1="http://schemas.microsoft.com/sharepoint/v3" targetNamespace="http://schemas.microsoft.com/office/2006/metadata/properties" ma:root="true" ma:fieldsID="90c0180eee9ee720d3a6c588d300bb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134E46-117D-4576-B09C-DBA56FAEF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230388-857A-4AD9-9673-002630E85319}">
  <ds:schemaRefs>
    <ds:schemaRef ds:uri="http://schemas.microsoft.com/sharepoint/v3/contenttype/forms"/>
  </ds:schemaRefs>
</ds:datastoreItem>
</file>

<file path=customXml/itemProps3.xml><?xml version="1.0" encoding="utf-8"?>
<ds:datastoreItem xmlns:ds="http://schemas.openxmlformats.org/officeDocument/2006/customXml" ds:itemID="{0386323F-2CF6-4D1D-B699-0FC0ED105EE1}">
  <ds:schemaRefs>
    <ds:schemaRef ds:uri="http://schemas.microsoft.com/office/2006/documentManagement/types"/>
    <ds:schemaRef ds:uri="http://www.w3.org/XML/1998/namespace"/>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54C2A4DF</Template>
  <TotalTime>0</TotalTime>
  <Pages>3</Pages>
  <Words>1154</Words>
  <Characters>6122</Characters>
  <Application>Microsoft Office Word</Application>
  <DocSecurity>4</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Andersen, Tove</dc:creator>
  <cp:lastModifiedBy>Fredheim, Jan-k</cp:lastModifiedBy>
  <cp:revision>2</cp:revision>
  <cp:lastPrinted>2016-05-26T10:34:00Z</cp:lastPrinted>
  <dcterms:created xsi:type="dcterms:W3CDTF">2018-10-29T10:43:00Z</dcterms:created>
  <dcterms:modified xsi:type="dcterms:W3CDTF">2018-10-29T10:43:00Z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0x0101006335C6A1D922EA41B4513930DA5BD456</vt:lpwstr>
  </property>
</Properties>
</file>